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方正小标宋_GBK" w:hAnsi="华文中宋" w:eastAsia="方正小标宋_GBK" w:cs="华文中宋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z w:val="44"/>
          <w:szCs w:val="44"/>
          <w:lang w:eastAsia="zh-CN"/>
        </w:rPr>
        <w:t>潍坊医学院</w:t>
      </w:r>
      <w:r>
        <w:rPr>
          <w:rFonts w:hint="eastAsia" w:ascii="方正小标宋_GBK" w:hAnsi="华文中宋" w:eastAsia="方正小标宋_GBK" w:cs="华文中宋"/>
          <w:sz w:val="44"/>
          <w:szCs w:val="44"/>
        </w:rPr>
        <w:t>教师教学</w:t>
      </w:r>
      <w:r>
        <w:rPr>
          <w:rFonts w:hint="eastAsia" w:ascii="方正小标宋_GBK" w:hAnsi="华文中宋" w:eastAsia="方正小标宋_GBK" w:cs="华文中宋"/>
          <w:sz w:val="44"/>
          <w:szCs w:val="44"/>
          <w:lang w:eastAsia="zh-CN"/>
        </w:rPr>
        <w:t>基本功</w:t>
      </w:r>
      <w:r>
        <w:rPr>
          <w:rFonts w:hint="eastAsia" w:ascii="方正小标宋_GBK" w:hAnsi="华文中宋" w:eastAsia="方正小标宋_GBK" w:cs="华文中宋"/>
          <w:sz w:val="44"/>
          <w:szCs w:val="44"/>
        </w:rPr>
        <w:t>比赛</w:t>
      </w:r>
    </w:p>
    <w:p>
      <w:pPr>
        <w:spacing w:line="6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z w:val="44"/>
          <w:szCs w:val="44"/>
        </w:rPr>
        <w:t>优秀组织奖评选办法</w:t>
      </w:r>
    </w:p>
    <w:p/>
    <w:p>
      <w:pPr>
        <w:numPr>
          <w:ilvl w:val="0"/>
          <w:numId w:val="1"/>
        </w:numPr>
        <w:spacing w:line="560" w:lineRule="exact"/>
        <w:ind w:firstLine="64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本次</w:t>
      </w:r>
      <w:r>
        <w:rPr>
          <w:rFonts w:hint="eastAsia" w:ascii="仿宋_GB2312" w:hAnsi="华文仿宋" w:eastAsia="仿宋_GB2312"/>
          <w:sz w:val="32"/>
          <w:szCs w:val="32"/>
        </w:rPr>
        <w:t>教师教学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基本功</w:t>
      </w:r>
      <w:r>
        <w:rPr>
          <w:rFonts w:hint="eastAsia" w:ascii="仿宋_GB2312" w:hAnsi="华文仿宋" w:eastAsia="仿宋_GB2312"/>
          <w:sz w:val="32"/>
          <w:szCs w:val="32"/>
        </w:rPr>
        <w:t>比赛设立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华文仿宋" w:eastAsia="仿宋_GB2312"/>
          <w:sz w:val="32"/>
          <w:szCs w:val="32"/>
        </w:rPr>
        <w:t>个优秀组织奖。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综合考虑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各院（系）</w:t>
      </w:r>
      <w:r>
        <w:rPr>
          <w:rFonts w:hint="eastAsia" w:ascii="仿宋_GB2312" w:hAnsi="华文仿宋" w:eastAsia="仿宋_GB2312"/>
          <w:sz w:val="32"/>
          <w:szCs w:val="32"/>
        </w:rPr>
        <w:t>在</w:t>
      </w:r>
      <w:r>
        <w:rPr>
          <w:rFonts w:ascii="仿宋_GB2312" w:hAnsi="华文仿宋" w:eastAsia="仿宋_GB2312"/>
          <w:sz w:val="32"/>
          <w:szCs w:val="32"/>
        </w:rPr>
        <w:t>比赛中的</w:t>
      </w:r>
      <w:r>
        <w:rPr>
          <w:rFonts w:hint="eastAsia" w:ascii="仿宋_GB2312" w:hAnsi="华文仿宋" w:eastAsia="仿宋_GB2312"/>
          <w:sz w:val="32"/>
          <w:szCs w:val="32"/>
        </w:rPr>
        <w:t>贡献度</w:t>
      </w:r>
      <w:r>
        <w:rPr>
          <w:rFonts w:ascii="仿宋_GB2312" w:hAnsi="华文仿宋" w:eastAsia="仿宋_GB2312"/>
          <w:sz w:val="32"/>
          <w:szCs w:val="32"/>
        </w:rPr>
        <w:t>、参与度</w:t>
      </w:r>
      <w:r>
        <w:rPr>
          <w:rFonts w:hint="eastAsia" w:ascii="仿宋_GB2312" w:hAnsi="华文仿宋" w:eastAsia="仿宋_GB2312"/>
          <w:sz w:val="32"/>
          <w:szCs w:val="32"/>
        </w:rPr>
        <w:t>等</w:t>
      </w:r>
      <w:r>
        <w:rPr>
          <w:rFonts w:ascii="仿宋_GB2312" w:hAnsi="华文仿宋" w:eastAsia="仿宋_GB2312"/>
          <w:sz w:val="32"/>
          <w:szCs w:val="32"/>
        </w:rPr>
        <w:t>因素</w:t>
      </w:r>
      <w:r>
        <w:rPr>
          <w:rFonts w:hint="eastAsia" w:ascii="仿宋_GB2312" w:hAnsi="华文仿宋" w:eastAsia="仿宋_GB2312"/>
          <w:sz w:val="32"/>
          <w:szCs w:val="32"/>
        </w:rPr>
        <w:t>，依据各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院（系）</w:t>
      </w:r>
      <w:r>
        <w:rPr>
          <w:rFonts w:ascii="仿宋_GB2312" w:hAnsi="华文仿宋" w:eastAsia="仿宋_GB2312"/>
          <w:sz w:val="32"/>
          <w:szCs w:val="32"/>
        </w:rPr>
        <w:t>推荐选手</w:t>
      </w:r>
      <w:r>
        <w:rPr>
          <w:rFonts w:hint="eastAsia" w:ascii="仿宋_GB2312" w:hAnsi="华文仿宋" w:eastAsia="仿宋_GB2312"/>
          <w:sz w:val="32"/>
          <w:szCs w:val="32"/>
        </w:rPr>
        <w:t>比赛</w:t>
      </w:r>
      <w:r>
        <w:rPr>
          <w:rFonts w:ascii="仿宋_GB2312" w:hAnsi="华文仿宋" w:eastAsia="仿宋_GB2312"/>
          <w:sz w:val="32"/>
          <w:szCs w:val="32"/>
        </w:rPr>
        <w:t>成绩</w:t>
      </w:r>
      <w:r>
        <w:rPr>
          <w:rFonts w:hint="eastAsia" w:ascii="仿宋_GB2312" w:hAnsi="华文仿宋" w:eastAsia="仿宋_GB2312"/>
          <w:sz w:val="32"/>
          <w:szCs w:val="32"/>
        </w:rPr>
        <w:t>以及</w:t>
      </w:r>
      <w:r>
        <w:rPr>
          <w:rFonts w:ascii="仿宋_GB2312" w:hAnsi="华文仿宋" w:eastAsia="仿宋_GB2312"/>
          <w:sz w:val="32"/>
          <w:szCs w:val="32"/>
        </w:rPr>
        <w:t>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院（系）</w:t>
      </w:r>
      <w:r>
        <w:rPr>
          <w:rFonts w:hint="eastAsia" w:ascii="仿宋_GB2312" w:hAnsi="华文仿宋" w:eastAsia="仿宋_GB2312"/>
          <w:sz w:val="32"/>
          <w:szCs w:val="32"/>
        </w:rPr>
        <w:t>对</w:t>
      </w:r>
      <w:r>
        <w:rPr>
          <w:rFonts w:ascii="仿宋_GB2312" w:hAnsi="华文仿宋" w:eastAsia="仿宋_GB2312"/>
          <w:sz w:val="32"/>
          <w:szCs w:val="32"/>
        </w:rPr>
        <w:t>比赛的</w:t>
      </w:r>
      <w:r>
        <w:rPr>
          <w:rFonts w:hint="eastAsia" w:ascii="仿宋_GB2312" w:hAnsi="华文仿宋" w:eastAsia="仿宋_GB2312"/>
          <w:sz w:val="32"/>
          <w:szCs w:val="32"/>
        </w:rPr>
        <w:t>参与</w:t>
      </w:r>
      <w:r>
        <w:rPr>
          <w:rFonts w:ascii="仿宋_GB2312" w:hAnsi="华文仿宋" w:eastAsia="仿宋_GB2312"/>
          <w:sz w:val="32"/>
          <w:szCs w:val="32"/>
        </w:rPr>
        <w:t>程度等，</w:t>
      </w:r>
      <w:r>
        <w:rPr>
          <w:rFonts w:hint="eastAsia" w:ascii="仿宋_GB2312" w:hAnsi="华文仿宋" w:eastAsia="仿宋_GB2312"/>
          <w:sz w:val="32"/>
          <w:szCs w:val="32"/>
        </w:rPr>
        <w:t>授予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院（系）</w:t>
      </w:r>
      <w:r>
        <w:rPr>
          <w:rFonts w:hint="eastAsia" w:ascii="仿宋_GB2312" w:hAnsi="华文仿宋" w:eastAsia="仿宋_GB2312"/>
          <w:sz w:val="32"/>
          <w:szCs w:val="32"/>
        </w:rPr>
        <w:t>优秀组织奖。成绩并列时优先考虑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决赛</w:t>
      </w:r>
      <w:r>
        <w:rPr>
          <w:rFonts w:hint="eastAsia" w:ascii="仿宋_GB2312" w:hAnsi="华文仿宋" w:eastAsia="仿宋_GB2312"/>
          <w:sz w:val="32"/>
          <w:szCs w:val="32"/>
        </w:rPr>
        <w:t>比赛得分情况。</w:t>
      </w:r>
    </w:p>
    <w:p>
      <w:pPr>
        <w:spacing w:line="560" w:lineRule="exact"/>
        <w:ind w:firstLine="64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（一）贡献度。计算方法为：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院（系）</w:t>
      </w:r>
      <w:r>
        <w:rPr>
          <w:rFonts w:hint="eastAsia" w:ascii="仿宋_GB2312" w:hAnsi="华文仿宋" w:eastAsia="仿宋_GB2312"/>
          <w:sz w:val="32"/>
          <w:szCs w:val="32"/>
        </w:rPr>
        <w:t>得分=参赛选手得分之和/参赛选手总数。参赛选手得分为：一等奖20分，二等奖10分，三等奖5分。</w:t>
      </w:r>
    </w:p>
    <w:p>
      <w:pPr>
        <w:spacing w:line="560" w:lineRule="exact"/>
        <w:ind w:firstLine="64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（二）参与度。计算方法为：</w:t>
      </w:r>
    </w:p>
    <w:p>
      <w:pPr>
        <w:spacing w:line="560" w:lineRule="exact"/>
        <w:ind w:firstLine="64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结合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院（系）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  <w:szCs w:val="32"/>
        </w:rPr>
        <w:t>实际，制定本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院（系）</w:t>
      </w:r>
      <w:r>
        <w:rPr>
          <w:rFonts w:hint="eastAsia" w:ascii="仿宋_GB2312" w:hAnsi="华文仿宋" w:eastAsia="仿宋_GB2312"/>
          <w:sz w:val="32"/>
          <w:szCs w:val="32"/>
        </w:rPr>
        <w:t>教学比赛文件（含通知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、方案</w:t>
      </w:r>
      <w:r>
        <w:rPr>
          <w:rFonts w:hint="eastAsia" w:ascii="仿宋_GB2312" w:hAnsi="华文仿宋" w:eastAsia="仿宋_GB2312"/>
          <w:sz w:val="32"/>
          <w:szCs w:val="32"/>
        </w:rPr>
        <w:t>）30分。制定比赛</w:t>
      </w:r>
      <w:r>
        <w:rPr>
          <w:rFonts w:ascii="仿宋_GB2312" w:hAnsi="华文仿宋" w:eastAsia="仿宋_GB2312"/>
          <w:sz w:val="32"/>
          <w:szCs w:val="32"/>
        </w:rPr>
        <w:t>激励政策</w:t>
      </w:r>
      <w:r>
        <w:rPr>
          <w:rFonts w:hint="eastAsia" w:ascii="仿宋_GB2312" w:hAnsi="华文仿宋" w:eastAsia="仿宋_GB2312"/>
          <w:sz w:val="32"/>
          <w:szCs w:val="32"/>
        </w:rPr>
        <w:t>，</w:t>
      </w:r>
      <w:r>
        <w:rPr>
          <w:rFonts w:ascii="仿宋_GB2312" w:hAnsi="华文仿宋" w:eastAsia="仿宋_GB2312"/>
          <w:sz w:val="32"/>
          <w:szCs w:val="32"/>
        </w:rPr>
        <w:t>建立比赛</w:t>
      </w:r>
      <w:r>
        <w:rPr>
          <w:rFonts w:hint="eastAsia" w:ascii="仿宋_GB2312" w:hAnsi="华文仿宋" w:eastAsia="仿宋_GB2312"/>
          <w:sz w:val="32"/>
          <w:szCs w:val="32"/>
        </w:rPr>
        <w:t>机制，</w:t>
      </w:r>
      <w:r>
        <w:rPr>
          <w:rFonts w:ascii="仿宋_GB2312" w:hAnsi="华文仿宋" w:eastAsia="仿宋_GB2312"/>
          <w:sz w:val="32"/>
          <w:szCs w:val="32"/>
        </w:rPr>
        <w:t>教师</w:t>
      </w:r>
      <w:r>
        <w:rPr>
          <w:rFonts w:hint="eastAsia" w:ascii="仿宋_GB2312" w:hAnsi="华文仿宋" w:eastAsia="仿宋_GB2312"/>
          <w:sz w:val="32"/>
          <w:szCs w:val="32"/>
        </w:rPr>
        <w:t>广泛</w:t>
      </w:r>
      <w:r>
        <w:rPr>
          <w:rFonts w:ascii="仿宋_GB2312" w:hAnsi="华文仿宋" w:eastAsia="仿宋_GB2312"/>
          <w:sz w:val="32"/>
          <w:szCs w:val="32"/>
        </w:rPr>
        <w:t>参与比赛的</w:t>
      </w:r>
      <w:r>
        <w:rPr>
          <w:rFonts w:hint="eastAsia" w:ascii="仿宋_GB2312" w:hAnsi="华文仿宋" w:eastAsia="仿宋_GB2312"/>
          <w:sz w:val="32"/>
          <w:szCs w:val="32"/>
        </w:rPr>
        <w:t>加10分</w:t>
      </w:r>
      <w:r>
        <w:rPr>
          <w:rFonts w:ascii="仿宋_GB2312" w:hAnsi="华文仿宋" w:eastAsia="仿宋_GB2312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提交比赛过程性资料（含比赛总结、图片等）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华文仿宋" w:eastAsia="仿宋_GB2312"/>
          <w:sz w:val="32"/>
          <w:szCs w:val="32"/>
        </w:rPr>
        <w:t>分、比赛结果公示材料5分。</w:t>
      </w:r>
    </w:p>
    <w:p>
      <w:pPr>
        <w:spacing w:line="560" w:lineRule="exact"/>
        <w:ind w:firstLine="64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院（系）</w:t>
      </w:r>
      <w:r>
        <w:rPr>
          <w:rFonts w:hint="eastAsia" w:ascii="仿宋_GB2312" w:hAnsi="华文仿宋" w:eastAsia="仿宋_GB2312"/>
          <w:sz w:val="32"/>
          <w:szCs w:val="32"/>
        </w:rPr>
        <w:t>满额推荐参加全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校决赛</w:t>
      </w:r>
      <w:r>
        <w:rPr>
          <w:rFonts w:hint="eastAsia" w:ascii="仿宋_GB2312" w:hAnsi="华文仿宋" w:eastAsia="仿宋_GB2312"/>
          <w:sz w:val="32"/>
          <w:szCs w:val="32"/>
        </w:rPr>
        <w:t>的得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华文仿宋" w:eastAsia="仿宋_GB2312"/>
          <w:sz w:val="32"/>
          <w:szCs w:val="32"/>
        </w:rPr>
        <w:t>分。否则，每少1人减10分。</w:t>
      </w:r>
    </w:p>
    <w:p>
      <w:pPr>
        <w:spacing w:line="560" w:lineRule="exact"/>
        <w:ind w:firstLine="64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院（系）</w:t>
      </w:r>
      <w:r>
        <w:rPr>
          <w:rFonts w:hint="eastAsia" w:ascii="仿宋_GB2312" w:hAnsi="华文仿宋" w:eastAsia="仿宋_GB2312"/>
          <w:sz w:val="32"/>
          <w:szCs w:val="32"/>
        </w:rPr>
        <w:t>按照</w:t>
      </w:r>
      <w:r>
        <w:rPr>
          <w:rFonts w:ascii="仿宋_GB2312" w:hAnsi="华文仿宋" w:eastAsia="仿宋_GB2312"/>
          <w:sz w:val="32"/>
          <w:szCs w:val="32"/>
        </w:rPr>
        <w:t>以上</w:t>
      </w:r>
      <w:r>
        <w:rPr>
          <w:rFonts w:hint="eastAsia" w:ascii="仿宋_GB2312" w:hAnsi="华文仿宋" w:eastAsia="仿宋_GB2312"/>
          <w:sz w:val="32"/>
          <w:szCs w:val="32"/>
        </w:rPr>
        <w:t>相关</w:t>
      </w:r>
      <w:r>
        <w:rPr>
          <w:rFonts w:ascii="仿宋_GB2312" w:hAnsi="华文仿宋" w:eastAsia="仿宋_GB2312"/>
          <w:sz w:val="32"/>
          <w:szCs w:val="32"/>
        </w:rPr>
        <w:t>要求，在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院（系）</w:t>
      </w:r>
      <w:r>
        <w:rPr>
          <w:rFonts w:hint="eastAsia" w:ascii="仿宋_GB2312" w:hAnsi="华文仿宋" w:eastAsia="仿宋_GB2312"/>
          <w:sz w:val="32"/>
          <w:szCs w:val="32"/>
        </w:rPr>
        <w:t>比赛结束后一个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周</w:t>
      </w:r>
      <w:r>
        <w:rPr>
          <w:rFonts w:hint="eastAsia" w:ascii="仿宋_GB2312" w:hAnsi="华文仿宋" w:eastAsia="仿宋_GB2312"/>
          <w:sz w:val="32"/>
          <w:szCs w:val="32"/>
        </w:rPr>
        <w:t>内连同有关佐证材料一并报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教学质量监控评估中心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1FC57"/>
    <w:multiLevelType w:val="singleLevel"/>
    <w:tmpl w:val="5791FC5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03"/>
    <w:rsid w:val="00193379"/>
    <w:rsid w:val="00211124"/>
    <w:rsid w:val="00B82828"/>
    <w:rsid w:val="00BF3C03"/>
    <w:rsid w:val="2B745813"/>
    <w:rsid w:val="313A3763"/>
    <w:rsid w:val="429175FE"/>
    <w:rsid w:val="53E9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350</Characters>
  <Lines>2</Lines>
  <Paragraphs>1</Paragraphs>
  <ScaleCrop>false</ScaleCrop>
  <LinksUpToDate>false</LinksUpToDate>
  <CharactersWithSpaces>410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2016-11-17T06:18:00Z</dcterms:created>
  <dc:creator>lenovo</dc:creator>
  <cp:lastModifiedBy>Administrator</cp:lastModifiedBy>
  <dcterms:modified xsi:type="dcterms:W3CDTF">2017-05-04T02:54:48Z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