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0" w:type="dxa"/>
        <w:tblCellSpacing w:w="0"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tblPr>
      <w:tblGrid>
        <w:gridCol w:w="13950"/>
      </w:tblGrid>
      <w:tr w:rsidR="005E0F73" w:rsidRPr="005E0F73" w:rsidTr="005E0F73">
        <w:trPr>
          <w:tblCellSpacing w:w="0" w:type="dxa"/>
        </w:trPr>
        <w:tc>
          <w:tcPr>
            <w:tcW w:w="0" w:type="auto"/>
            <w:shd w:val="clear" w:color="auto" w:fill="FFFFFF"/>
            <w:vAlign w:val="center"/>
            <w:hideMark/>
          </w:tcPr>
          <w:tbl>
            <w:tblPr>
              <w:tblW w:w="12900" w:type="dxa"/>
              <w:tblCellSpacing w:w="0" w:type="dxa"/>
              <w:tblCellMar>
                <w:left w:w="0" w:type="dxa"/>
                <w:right w:w="0" w:type="dxa"/>
              </w:tblCellMar>
              <w:tblLook w:val="04A0"/>
            </w:tblPr>
            <w:tblGrid>
              <w:gridCol w:w="1050"/>
              <w:gridCol w:w="3770"/>
              <w:gridCol w:w="1134"/>
              <w:gridCol w:w="6946"/>
            </w:tblGrid>
            <w:tr w:rsidR="005E0F73" w:rsidRPr="005E0F73" w:rsidTr="005E0F73">
              <w:trPr>
                <w:tblCellSpacing w:w="0" w:type="dxa"/>
              </w:trPr>
              <w:tc>
                <w:tcPr>
                  <w:tcW w:w="1050" w:type="dxa"/>
                  <w:tcMar>
                    <w:top w:w="0" w:type="dxa"/>
                    <w:left w:w="75" w:type="dxa"/>
                    <w:bottom w:w="0" w:type="dxa"/>
                    <w:right w:w="0" w:type="dxa"/>
                  </w:tcMar>
                  <w:vAlign w:val="center"/>
                  <w:hideMark/>
                </w:tcPr>
                <w:p w:rsidR="005E0F73" w:rsidRPr="005E0F73" w:rsidRDefault="005E0F73" w:rsidP="005E0F73">
                  <w:pPr>
                    <w:widowControl/>
                    <w:spacing w:line="300" w:lineRule="atLeast"/>
                    <w:jc w:val="left"/>
                    <w:rPr>
                      <w:rFonts w:ascii="宋体" w:eastAsia="宋体" w:hAnsi="宋体" w:cs="宋体"/>
                      <w:kern w:val="0"/>
                      <w:sz w:val="18"/>
                      <w:szCs w:val="18"/>
                    </w:rPr>
                  </w:pPr>
                  <w:r w:rsidRPr="005E0F73">
                    <w:rPr>
                      <w:rFonts w:ascii="宋体" w:eastAsia="宋体" w:hAnsi="宋体" w:cs="宋体"/>
                      <w:b/>
                      <w:bCs/>
                      <w:kern w:val="0"/>
                      <w:sz w:val="18"/>
                      <w:szCs w:val="18"/>
                    </w:rPr>
                    <w:t>索 引 号：</w:t>
                  </w:r>
                </w:p>
              </w:tc>
              <w:tc>
                <w:tcPr>
                  <w:tcW w:w="3770" w:type="dxa"/>
                  <w:tcMar>
                    <w:top w:w="0" w:type="dxa"/>
                    <w:left w:w="75" w:type="dxa"/>
                    <w:bottom w:w="0" w:type="dxa"/>
                    <w:right w:w="0" w:type="dxa"/>
                  </w:tcMar>
                  <w:vAlign w:val="center"/>
                  <w:hideMark/>
                </w:tcPr>
                <w:p w:rsidR="005E0F73" w:rsidRPr="005E0F73" w:rsidRDefault="005E0F73" w:rsidP="005E0F73">
                  <w:pPr>
                    <w:widowControl/>
                    <w:spacing w:line="300" w:lineRule="atLeast"/>
                    <w:jc w:val="left"/>
                    <w:rPr>
                      <w:rFonts w:ascii="宋体" w:eastAsia="宋体" w:hAnsi="宋体" w:cs="宋体"/>
                      <w:kern w:val="0"/>
                      <w:sz w:val="18"/>
                      <w:szCs w:val="18"/>
                    </w:rPr>
                  </w:pPr>
                  <w:r w:rsidRPr="005E0F73">
                    <w:rPr>
                      <w:rFonts w:ascii="宋体" w:eastAsia="宋体" w:hAnsi="宋体" w:cs="宋体"/>
                      <w:kern w:val="0"/>
                      <w:sz w:val="18"/>
                      <w:szCs w:val="18"/>
                    </w:rPr>
                    <w:t>000014349/2017-00199</w:t>
                  </w:r>
                </w:p>
              </w:tc>
              <w:tc>
                <w:tcPr>
                  <w:tcW w:w="1134" w:type="dxa"/>
                  <w:tcMar>
                    <w:top w:w="0" w:type="dxa"/>
                    <w:left w:w="75" w:type="dxa"/>
                    <w:bottom w:w="0" w:type="dxa"/>
                    <w:right w:w="0" w:type="dxa"/>
                  </w:tcMar>
                  <w:vAlign w:val="center"/>
                  <w:hideMark/>
                </w:tcPr>
                <w:p w:rsidR="005E0F73" w:rsidRPr="005E0F73" w:rsidRDefault="005E0F73" w:rsidP="005E0F73">
                  <w:pPr>
                    <w:widowControl/>
                    <w:spacing w:line="300" w:lineRule="atLeast"/>
                    <w:jc w:val="left"/>
                    <w:rPr>
                      <w:rFonts w:ascii="宋体" w:eastAsia="宋体" w:hAnsi="宋体" w:cs="宋体"/>
                      <w:kern w:val="0"/>
                      <w:sz w:val="18"/>
                      <w:szCs w:val="18"/>
                    </w:rPr>
                  </w:pPr>
                  <w:r w:rsidRPr="005E0F73">
                    <w:rPr>
                      <w:rFonts w:ascii="宋体" w:eastAsia="宋体" w:hAnsi="宋体" w:cs="宋体"/>
                      <w:b/>
                      <w:bCs/>
                      <w:kern w:val="0"/>
                      <w:sz w:val="18"/>
                      <w:szCs w:val="18"/>
                    </w:rPr>
                    <w:t>主题分类：</w:t>
                  </w:r>
                </w:p>
              </w:tc>
              <w:tc>
                <w:tcPr>
                  <w:tcW w:w="6946" w:type="dxa"/>
                  <w:tcMar>
                    <w:top w:w="0" w:type="dxa"/>
                    <w:left w:w="75" w:type="dxa"/>
                    <w:bottom w:w="0" w:type="dxa"/>
                    <w:right w:w="0" w:type="dxa"/>
                  </w:tcMar>
                  <w:vAlign w:val="center"/>
                  <w:hideMark/>
                </w:tcPr>
                <w:p w:rsidR="005E0F73" w:rsidRPr="005E0F73" w:rsidRDefault="005E0F73" w:rsidP="005E0F73">
                  <w:pPr>
                    <w:widowControl/>
                    <w:spacing w:line="300" w:lineRule="atLeast"/>
                    <w:jc w:val="left"/>
                    <w:rPr>
                      <w:rFonts w:ascii="宋体" w:eastAsia="宋体" w:hAnsi="宋体" w:cs="宋体"/>
                      <w:kern w:val="0"/>
                      <w:sz w:val="18"/>
                      <w:szCs w:val="18"/>
                    </w:rPr>
                  </w:pPr>
                  <w:r w:rsidRPr="005E0F73">
                    <w:rPr>
                      <w:rFonts w:ascii="宋体" w:eastAsia="宋体" w:hAnsi="宋体" w:cs="宋体"/>
                      <w:kern w:val="0"/>
                      <w:sz w:val="18"/>
                      <w:szCs w:val="18"/>
                    </w:rPr>
                    <w:t>公安、安全、司法\公安</w:t>
                  </w:r>
                </w:p>
              </w:tc>
            </w:tr>
            <w:tr w:rsidR="005E0F73" w:rsidRPr="005E0F73" w:rsidTr="005E0F73">
              <w:trPr>
                <w:tblCellSpacing w:w="0" w:type="dxa"/>
              </w:trPr>
              <w:tc>
                <w:tcPr>
                  <w:tcW w:w="0" w:type="auto"/>
                  <w:tcMar>
                    <w:top w:w="0" w:type="dxa"/>
                    <w:left w:w="75" w:type="dxa"/>
                    <w:bottom w:w="0" w:type="dxa"/>
                    <w:right w:w="0" w:type="dxa"/>
                  </w:tcMar>
                  <w:vAlign w:val="center"/>
                  <w:hideMark/>
                </w:tcPr>
                <w:p w:rsidR="005E0F73" w:rsidRPr="005E0F73" w:rsidRDefault="005E0F73" w:rsidP="005E0F73">
                  <w:pPr>
                    <w:widowControl/>
                    <w:spacing w:line="300" w:lineRule="atLeast"/>
                    <w:jc w:val="left"/>
                    <w:rPr>
                      <w:rFonts w:ascii="宋体" w:eastAsia="宋体" w:hAnsi="宋体" w:cs="宋体"/>
                      <w:kern w:val="0"/>
                      <w:sz w:val="18"/>
                      <w:szCs w:val="18"/>
                    </w:rPr>
                  </w:pPr>
                  <w:r w:rsidRPr="005E0F73">
                    <w:rPr>
                      <w:rFonts w:ascii="宋体" w:eastAsia="宋体" w:hAnsi="宋体" w:cs="宋体"/>
                      <w:b/>
                      <w:bCs/>
                      <w:kern w:val="0"/>
                      <w:sz w:val="18"/>
                      <w:szCs w:val="18"/>
                    </w:rPr>
                    <w:t>发文机关：</w:t>
                  </w:r>
                </w:p>
              </w:tc>
              <w:tc>
                <w:tcPr>
                  <w:tcW w:w="3770" w:type="dxa"/>
                  <w:tcMar>
                    <w:top w:w="0" w:type="dxa"/>
                    <w:left w:w="75" w:type="dxa"/>
                    <w:bottom w:w="0" w:type="dxa"/>
                    <w:right w:w="0" w:type="dxa"/>
                  </w:tcMar>
                  <w:vAlign w:val="center"/>
                  <w:hideMark/>
                </w:tcPr>
                <w:p w:rsidR="005E0F73" w:rsidRPr="005E0F73" w:rsidRDefault="005E0F73" w:rsidP="005E0F73">
                  <w:pPr>
                    <w:widowControl/>
                    <w:spacing w:line="300" w:lineRule="atLeast"/>
                    <w:jc w:val="left"/>
                    <w:rPr>
                      <w:rFonts w:ascii="宋体" w:eastAsia="宋体" w:hAnsi="宋体" w:cs="宋体"/>
                      <w:kern w:val="0"/>
                      <w:sz w:val="18"/>
                      <w:szCs w:val="18"/>
                    </w:rPr>
                  </w:pPr>
                  <w:r w:rsidRPr="005E0F73">
                    <w:rPr>
                      <w:rFonts w:ascii="宋体" w:eastAsia="宋体" w:hAnsi="宋体" w:cs="宋体"/>
                      <w:kern w:val="0"/>
                      <w:sz w:val="18"/>
                      <w:szCs w:val="18"/>
                    </w:rPr>
                    <w:t>国务院办公厅</w:t>
                  </w:r>
                </w:p>
              </w:tc>
              <w:tc>
                <w:tcPr>
                  <w:tcW w:w="1134" w:type="dxa"/>
                  <w:tcMar>
                    <w:top w:w="0" w:type="dxa"/>
                    <w:left w:w="75" w:type="dxa"/>
                    <w:bottom w:w="0" w:type="dxa"/>
                    <w:right w:w="0" w:type="dxa"/>
                  </w:tcMar>
                  <w:vAlign w:val="center"/>
                  <w:hideMark/>
                </w:tcPr>
                <w:p w:rsidR="005E0F73" w:rsidRPr="005E0F73" w:rsidRDefault="005E0F73" w:rsidP="005E0F73">
                  <w:pPr>
                    <w:widowControl/>
                    <w:spacing w:line="300" w:lineRule="atLeast"/>
                    <w:jc w:val="left"/>
                    <w:rPr>
                      <w:rFonts w:ascii="宋体" w:eastAsia="宋体" w:hAnsi="宋体" w:cs="宋体"/>
                      <w:kern w:val="0"/>
                      <w:sz w:val="18"/>
                      <w:szCs w:val="18"/>
                    </w:rPr>
                  </w:pPr>
                  <w:r w:rsidRPr="005E0F73">
                    <w:rPr>
                      <w:rFonts w:ascii="宋体" w:eastAsia="宋体" w:hAnsi="宋体" w:cs="宋体"/>
                      <w:b/>
                      <w:bCs/>
                      <w:kern w:val="0"/>
                      <w:sz w:val="18"/>
                      <w:szCs w:val="18"/>
                    </w:rPr>
                    <w:t>成文日期：</w:t>
                  </w:r>
                </w:p>
              </w:tc>
              <w:tc>
                <w:tcPr>
                  <w:tcW w:w="6946" w:type="dxa"/>
                  <w:tcMar>
                    <w:top w:w="0" w:type="dxa"/>
                    <w:left w:w="75" w:type="dxa"/>
                    <w:bottom w:w="0" w:type="dxa"/>
                    <w:right w:w="0" w:type="dxa"/>
                  </w:tcMar>
                  <w:vAlign w:val="center"/>
                  <w:hideMark/>
                </w:tcPr>
                <w:p w:rsidR="005E0F73" w:rsidRPr="005E0F73" w:rsidRDefault="005E0F73" w:rsidP="005E0F73">
                  <w:pPr>
                    <w:widowControl/>
                    <w:spacing w:line="300" w:lineRule="atLeast"/>
                    <w:jc w:val="left"/>
                    <w:rPr>
                      <w:rFonts w:ascii="宋体" w:eastAsia="宋体" w:hAnsi="宋体" w:cs="宋体"/>
                      <w:kern w:val="0"/>
                      <w:sz w:val="18"/>
                      <w:szCs w:val="18"/>
                    </w:rPr>
                  </w:pPr>
                  <w:r w:rsidRPr="005E0F73">
                    <w:rPr>
                      <w:rFonts w:ascii="宋体" w:eastAsia="宋体" w:hAnsi="宋体" w:cs="宋体"/>
                      <w:kern w:val="0"/>
                      <w:sz w:val="18"/>
                      <w:szCs w:val="18"/>
                    </w:rPr>
                    <w:t>2017年10月29日</w:t>
                  </w:r>
                </w:p>
              </w:tc>
            </w:tr>
            <w:tr w:rsidR="005E0F73" w:rsidRPr="005E0F73">
              <w:trPr>
                <w:tblCellSpacing w:w="0" w:type="dxa"/>
              </w:trPr>
              <w:tc>
                <w:tcPr>
                  <w:tcW w:w="0" w:type="auto"/>
                  <w:tcMar>
                    <w:top w:w="0" w:type="dxa"/>
                    <w:left w:w="75" w:type="dxa"/>
                    <w:bottom w:w="0" w:type="dxa"/>
                    <w:right w:w="0" w:type="dxa"/>
                  </w:tcMar>
                  <w:vAlign w:val="center"/>
                  <w:hideMark/>
                </w:tcPr>
                <w:p w:rsidR="005E0F73" w:rsidRPr="005E0F73" w:rsidRDefault="005E0F73" w:rsidP="005E0F73">
                  <w:pPr>
                    <w:widowControl/>
                    <w:spacing w:line="300" w:lineRule="atLeast"/>
                    <w:jc w:val="left"/>
                    <w:rPr>
                      <w:rFonts w:ascii="宋体" w:eastAsia="宋体" w:hAnsi="宋体" w:cs="宋体"/>
                      <w:kern w:val="0"/>
                      <w:sz w:val="18"/>
                      <w:szCs w:val="18"/>
                    </w:rPr>
                  </w:pPr>
                  <w:proofErr w:type="gramStart"/>
                  <w:r w:rsidRPr="005E0F73">
                    <w:rPr>
                      <w:rFonts w:ascii="宋体" w:eastAsia="宋体" w:hAnsi="宋体" w:cs="宋体"/>
                      <w:b/>
                      <w:bCs/>
                      <w:kern w:val="0"/>
                      <w:sz w:val="18"/>
                      <w:szCs w:val="18"/>
                    </w:rPr>
                    <w:t xml:space="preserve">标　　</w:t>
                  </w:r>
                  <w:proofErr w:type="gramEnd"/>
                  <w:r w:rsidRPr="005E0F73">
                    <w:rPr>
                      <w:rFonts w:ascii="宋体" w:eastAsia="宋体" w:hAnsi="宋体" w:cs="宋体"/>
                      <w:b/>
                      <w:bCs/>
                      <w:kern w:val="0"/>
                      <w:sz w:val="18"/>
                      <w:szCs w:val="18"/>
                    </w:rPr>
                    <w:t>题：</w:t>
                  </w:r>
                </w:p>
              </w:tc>
              <w:tc>
                <w:tcPr>
                  <w:tcW w:w="0" w:type="auto"/>
                  <w:gridSpan w:val="3"/>
                  <w:tcMar>
                    <w:top w:w="0" w:type="dxa"/>
                    <w:left w:w="75" w:type="dxa"/>
                    <w:bottom w:w="0" w:type="dxa"/>
                    <w:right w:w="0" w:type="dxa"/>
                  </w:tcMar>
                  <w:vAlign w:val="center"/>
                  <w:hideMark/>
                </w:tcPr>
                <w:p w:rsidR="005E0F73" w:rsidRPr="005E0F73" w:rsidRDefault="005E0F73" w:rsidP="005E0F73">
                  <w:pPr>
                    <w:widowControl/>
                    <w:spacing w:line="300" w:lineRule="atLeast"/>
                    <w:jc w:val="left"/>
                    <w:rPr>
                      <w:rFonts w:ascii="宋体" w:eastAsia="宋体" w:hAnsi="宋体" w:cs="宋体"/>
                      <w:kern w:val="0"/>
                      <w:sz w:val="18"/>
                      <w:szCs w:val="18"/>
                    </w:rPr>
                  </w:pPr>
                  <w:r w:rsidRPr="005E0F73">
                    <w:rPr>
                      <w:rFonts w:ascii="宋体" w:eastAsia="宋体" w:hAnsi="宋体" w:cs="宋体"/>
                      <w:kern w:val="0"/>
                      <w:sz w:val="18"/>
                      <w:szCs w:val="18"/>
                    </w:rPr>
                    <w:t>国务院办公厅关于印发消防安全责任制实施办法的通知</w:t>
                  </w:r>
                </w:p>
              </w:tc>
            </w:tr>
            <w:tr w:rsidR="005E0F73" w:rsidRPr="005E0F73" w:rsidTr="005E0F73">
              <w:trPr>
                <w:tblCellSpacing w:w="0" w:type="dxa"/>
              </w:trPr>
              <w:tc>
                <w:tcPr>
                  <w:tcW w:w="0" w:type="auto"/>
                  <w:tcMar>
                    <w:top w:w="0" w:type="dxa"/>
                    <w:left w:w="75" w:type="dxa"/>
                    <w:bottom w:w="0" w:type="dxa"/>
                    <w:right w:w="0" w:type="dxa"/>
                  </w:tcMar>
                  <w:vAlign w:val="center"/>
                  <w:hideMark/>
                </w:tcPr>
                <w:p w:rsidR="005E0F73" w:rsidRPr="005E0F73" w:rsidRDefault="005E0F73" w:rsidP="005E0F73">
                  <w:pPr>
                    <w:widowControl/>
                    <w:spacing w:line="300" w:lineRule="atLeast"/>
                    <w:jc w:val="left"/>
                    <w:rPr>
                      <w:rFonts w:ascii="宋体" w:eastAsia="宋体" w:hAnsi="宋体" w:cs="宋体"/>
                      <w:kern w:val="0"/>
                      <w:sz w:val="18"/>
                      <w:szCs w:val="18"/>
                    </w:rPr>
                  </w:pPr>
                  <w:r w:rsidRPr="005E0F73">
                    <w:rPr>
                      <w:rFonts w:ascii="宋体" w:eastAsia="宋体" w:hAnsi="宋体" w:cs="宋体"/>
                      <w:b/>
                      <w:bCs/>
                      <w:kern w:val="0"/>
                      <w:sz w:val="18"/>
                      <w:szCs w:val="18"/>
                    </w:rPr>
                    <w:t>发文字号：</w:t>
                  </w:r>
                </w:p>
              </w:tc>
              <w:tc>
                <w:tcPr>
                  <w:tcW w:w="0" w:type="auto"/>
                  <w:tcMar>
                    <w:top w:w="0" w:type="dxa"/>
                    <w:left w:w="75" w:type="dxa"/>
                    <w:bottom w:w="0" w:type="dxa"/>
                    <w:right w:w="0" w:type="dxa"/>
                  </w:tcMar>
                  <w:vAlign w:val="center"/>
                  <w:hideMark/>
                </w:tcPr>
                <w:p w:rsidR="005E0F73" w:rsidRPr="005E0F73" w:rsidRDefault="005E0F73" w:rsidP="005E0F73">
                  <w:pPr>
                    <w:widowControl/>
                    <w:spacing w:line="300" w:lineRule="atLeast"/>
                    <w:jc w:val="left"/>
                    <w:rPr>
                      <w:rFonts w:ascii="宋体" w:eastAsia="宋体" w:hAnsi="宋体" w:cs="宋体"/>
                      <w:kern w:val="0"/>
                      <w:sz w:val="18"/>
                      <w:szCs w:val="18"/>
                    </w:rPr>
                  </w:pPr>
                  <w:r w:rsidRPr="005E0F73">
                    <w:rPr>
                      <w:rFonts w:ascii="宋体" w:eastAsia="宋体" w:hAnsi="宋体" w:cs="宋体"/>
                      <w:kern w:val="0"/>
                      <w:sz w:val="18"/>
                      <w:szCs w:val="18"/>
                    </w:rPr>
                    <w:t>国办发〔2017〕87号</w:t>
                  </w:r>
                </w:p>
              </w:tc>
              <w:tc>
                <w:tcPr>
                  <w:tcW w:w="1134" w:type="dxa"/>
                  <w:tcMar>
                    <w:top w:w="0" w:type="dxa"/>
                    <w:left w:w="75" w:type="dxa"/>
                    <w:bottom w:w="0" w:type="dxa"/>
                    <w:right w:w="0" w:type="dxa"/>
                  </w:tcMar>
                  <w:vAlign w:val="center"/>
                  <w:hideMark/>
                </w:tcPr>
                <w:p w:rsidR="005E0F73" w:rsidRPr="005E0F73" w:rsidRDefault="005E0F73" w:rsidP="005E0F73">
                  <w:pPr>
                    <w:widowControl/>
                    <w:spacing w:line="300" w:lineRule="atLeast"/>
                    <w:jc w:val="left"/>
                    <w:rPr>
                      <w:rFonts w:ascii="宋体" w:eastAsia="宋体" w:hAnsi="宋体" w:cs="宋体"/>
                      <w:kern w:val="0"/>
                      <w:sz w:val="18"/>
                      <w:szCs w:val="18"/>
                    </w:rPr>
                  </w:pPr>
                  <w:r w:rsidRPr="005E0F73">
                    <w:rPr>
                      <w:rFonts w:ascii="宋体" w:eastAsia="宋体" w:hAnsi="宋体" w:cs="宋体"/>
                      <w:b/>
                      <w:bCs/>
                      <w:kern w:val="0"/>
                      <w:sz w:val="18"/>
                      <w:szCs w:val="18"/>
                    </w:rPr>
                    <w:t>发布日期：</w:t>
                  </w:r>
                </w:p>
              </w:tc>
              <w:tc>
                <w:tcPr>
                  <w:tcW w:w="6946" w:type="dxa"/>
                  <w:tcMar>
                    <w:top w:w="0" w:type="dxa"/>
                    <w:left w:w="75" w:type="dxa"/>
                    <w:bottom w:w="0" w:type="dxa"/>
                    <w:right w:w="0" w:type="dxa"/>
                  </w:tcMar>
                  <w:vAlign w:val="center"/>
                  <w:hideMark/>
                </w:tcPr>
                <w:p w:rsidR="005E0F73" w:rsidRPr="005E0F73" w:rsidRDefault="005E0F73" w:rsidP="005E0F73">
                  <w:pPr>
                    <w:widowControl/>
                    <w:spacing w:line="300" w:lineRule="atLeast"/>
                    <w:jc w:val="left"/>
                    <w:rPr>
                      <w:rFonts w:ascii="宋体" w:eastAsia="宋体" w:hAnsi="宋体" w:cs="宋体"/>
                      <w:kern w:val="0"/>
                      <w:sz w:val="18"/>
                      <w:szCs w:val="18"/>
                    </w:rPr>
                  </w:pPr>
                  <w:r w:rsidRPr="005E0F73">
                    <w:rPr>
                      <w:rFonts w:ascii="宋体" w:eastAsia="宋体" w:hAnsi="宋体" w:cs="宋体"/>
                      <w:kern w:val="0"/>
                      <w:sz w:val="18"/>
                      <w:szCs w:val="18"/>
                    </w:rPr>
                    <w:t>2017年11月09日</w:t>
                  </w:r>
                </w:p>
              </w:tc>
            </w:tr>
          </w:tbl>
          <w:p w:rsidR="005E0F73" w:rsidRPr="005E0F73" w:rsidRDefault="005E0F73" w:rsidP="005E0F73">
            <w:pPr>
              <w:widowControl/>
              <w:jc w:val="left"/>
              <w:rPr>
                <w:rFonts w:ascii="宋体" w:eastAsia="宋体" w:hAnsi="宋体" w:cs="宋体"/>
                <w:vanish/>
                <w:color w:val="333333"/>
                <w:kern w:val="0"/>
                <w:szCs w:val="21"/>
              </w:rPr>
            </w:pPr>
          </w:p>
          <w:tbl>
            <w:tblPr>
              <w:tblW w:w="12900" w:type="dxa"/>
              <w:tblCellSpacing w:w="0" w:type="dxa"/>
              <w:tblCellMar>
                <w:left w:w="0" w:type="dxa"/>
                <w:right w:w="0" w:type="dxa"/>
              </w:tblCellMar>
              <w:tblLook w:val="04A0"/>
            </w:tblPr>
            <w:tblGrid>
              <w:gridCol w:w="1050"/>
              <w:gridCol w:w="3770"/>
              <w:gridCol w:w="1134"/>
              <w:gridCol w:w="6946"/>
            </w:tblGrid>
            <w:tr w:rsidR="005E0F73" w:rsidRPr="005E0F73" w:rsidTr="005E0F73">
              <w:trPr>
                <w:tblCellSpacing w:w="0" w:type="dxa"/>
              </w:trPr>
              <w:tc>
                <w:tcPr>
                  <w:tcW w:w="1050" w:type="dxa"/>
                  <w:tcMar>
                    <w:top w:w="0" w:type="dxa"/>
                    <w:left w:w="75" w:type="dxa"/>
                    <w:bottom w:w="0" w:type="dxa"/>
                    <w:right w:w="0" w:type="dxa"/>
                  </w:tcMar>
                  <w:hideMark/>
                </w:tcPr>
                <w:p w:rsidR="005E0F73" w:rsidRPr="005E0F73" w:rsidRDefault="005E0F73" w:rsidP="005E0F73">
                  <w:pPr>
                    <w:widowControl/>
                    <w:spacing w:line="300" w:lineRule="atLeast"/>
                    <w:jc w:val="left"/>
                    <w:rPr>
                      <w:rFonts w:ascii="宋体" w:eastAsia="宋体" w:hAnsi="宋体" w:cs="宋体"/>
                      <w:kern w:val="0"/>
                      <w:sz w:val="18"/>
                      <w:szCs w:val="18"/>
                    </w:rPr>
                  </w:pPr>
                  <w:r w:rsidRPr="005E0F73">
                    <w:rPr>
                      <w:rFonts w:ascii="宋体" w:eastAsia="宋体" w:hAnsi="宋体" w:cs="宋体"/>
                      <w:b/>
                      <w:bCs/>
                      <w:kern w:val="0"/>
                      <w:sz w:val="18"/>
                      <w:szCs w:val="18"/>
                    </w:rPr>
                    <w:t>主 题 词：</w:t>
                  </w:r>
                </w:p>
              </w:tc>
              <w:tc>
                <w:tcPr>
                  <w:tcW w:w="3770" w:type="dxa"/>
                  <w:tcMar>
                    <w:top w:w="0" w:type="dxa"/>
                    <w:left w:w="75" w:type="dxa"/>
                    <w:bottom w:w="0" w:type="dxa"/>
                    <w:right w:w="0" w:type="dxa"/>
                  </w:tcMar>
                  <w:hideMark/>
                </w:tcPr>
                <w:p w:rsidR="005E0F73" w:rsidRPr="005E0F73" w:rsidRDefault="005E0F73" w:rsidP="005E0F73">
                  <w:pPr>
                    <w:widowControl/>
                    <w:spacing w:line="300" w:lineRule="atLeast"/>
                    <w:jc w:val="left"/>
                    <w:rPr>
                      <w:rFonts w:ascii="宋体" w:eastAsia="宋体" w:hAnsi="宋体" w:cs="宋体"/>
                      <w:kern w:val="0"/>
                      <w:sz w:val="18"/>
                      <w:szCs w:val="18"/>
                    </w:rPr>
                  </w:pPr>
                </w:p>
              </w:tc>
              <w:tc>
                <w:tcPr>
                  <w:tcW w:w="1134" w:type="dxa"/>
                  <w:tcMar>
                    <w:top w:w="0" w:type="dxa"/>
                    <w:left w:w="75" w:type="dxa"/>
                    <w:bottom w:w="0" w:type="dxa"/>
                    <w:right w:w="0" w:type="dxa"/>
                  </w:tcMar>
                  <w:hideMark/>
                </w:tcPr>
                <w:p w:rsidR="005E0F73" w:rsidRPr="005E0F73" w:rsidRDefault="005E0F73" w:rsidP="005E0F73">
                  <w:pPr>
                    <w:widowControl/>
                    <w:spacing w:line="300" w:lineRule="atLeast"/>
                    <w:jc w:val="left"/>
                    <w:rPr>
                      <w:rFonts w:ascii="宋体" w:eastAsia="宋体" w:hAnsi="宋体" w:cs="宋体"/>
                      <w:kern w:val="0"/>
                      <w:sz w:val="18"/>
                      <w:szCs w:val="18"/>
                    </w:rPr>
                  </w:pPr>
                </w:p>
              </w:tc>
              <w:tc>
                <w:tcPr>
                  <w:tcW w:w="6946" w:type="dxa"/>
                  <w:tcMar>
                    <w:top w:w="0" w:type="dxa"/>
                    <w:left w:w="75" w:type="dxa"/>
                    <w:bottom w:w="0" w:type="dxa"/>
                    <w:right w:w="0" w:type="dxa"/>
                  </w:tcMar>
                  <w:hideMark/>
                </w:tcPr>
                <w:p w:rsidR="005E0F73" w:rsidRPr="005E0F73" w:rsidRDefault="005E0F73" w:rsidP="005E0F73">
                  <w:pPr>
                    <w:widowControl/>
                    <w:spacing w:line="300" w:lineRule="atLeast"/>
                    <w:jc w:val="left"/>
                    <w:rPr>
                      <w:rFonts w:ascii="宋体" w:eastAsia="宋体" w:hAnsi="宋体" w:cs="宋体"/>
                      <w:kern w:val="0"/>
                      <w:sz w:val="18"/>
                      <w:szCs w:val="18"/>
                    </w:rPr>
                  </w:pPr>
                </w:p>
              </w:tc>
            </w:tr>
          </w:tbl>
          <w:p w:rsidR="005E0F73" w:rsidRPr="005E0F73" w:rsidRDefault="005E0F73" w:rsidP="005E0F73">
            <w:pPr>
              <w:widowControl/>
              <w:jc w:val="left"/>
              <w:rPr>
                <w:rFonts w:ascii="宋体" w:eastAsia="宋体" w:hAnsi="宋体" w:cs="宋体"/>
                <w:color w:val="333333"/>
                <w:kern w:val="0"/>
                <w:szCs w:val="21"/>
              </w:rPr>
            </w:pPr>
          </w:p>
        </w:tc>
      </w:tr>
    </w:tbl>
    <w:p w:rsidR="005E0F73" w:rsidRPr="005E0F73" w:rsidRDefault="005E0F73" w:rsidP="005E0F73">
      <w:pPr>
        <w:widowControl/>
        <w:jc w:val="left"/>
        <w:rPr>
          <w:rFonts w:ascii="宋体" w:eastAsia="宋体" w:hAnsi="宋体" w:cs="宋体"/>
          <w:kern w:val="0"/>
          <w:sz w:val="24"/>
          <w:szCs w:val="24"/>
        </w:rPr>
      </w:pPr>
    </w:p>
    <w:p w:rsidR="005E0F73" w:rsidRPr="005E0F73" w:rsidRDefault="005E0F73" w:rsidP="000B259E">
      <w:pPr>
        <w:widowControl/>
        <w:spacing w:line="400" w:lineRule="exact"/>
        <w:jc w:val="center"/>
        <w:rPr>
          <w:rFonts w:ascii="宋体" w:eastAsia="宋体" w:hAnsi="宋体" w:cs="宋体"/>
          <w:kern w:val="0"/>
          <w:sz w:val="24"/>
          <w:szCs w:val="24"/>
        </w:rPr>
      </w:pPr>
      <w:r w:rsidRPr="005E0F73">
        <w:rPr>
          <w:rFonts w:ascii="宋体" w:eastAsia="宋体" w:hAnsi="宋体" w:cs="宋体"/>
          <w:b/>
          <w:bCs/>
          <w:kern w:val="0"/>
          <w:sz w:val="36"/>
          <w:szCs w:val="36"/>
        </w:rPr>
        <w:t>国务院办公厅关于印发消防安全责任制实施办法的通知</w:t>
      </w:r>
    </w:p>
    <w:p w:rsidR="005E0F73" w:rsidRPr="005E0F73" w:rsidRDefault="005E0F73" w:rsidP="000B259E">
      <w:pPr>
        <w:widowControl/>
        <w:spacing w:line="400" w:lineRule="exact"/>
        <w:jc w:val="center"/>
        <w:rPr>
          <w:rFonts w:ascii="宋体" w:eastAsia="宋体" w:hAnsi="宋体" w:cs="宋体"/>
          <w:kern w:val="0"/>
          <w:sz w:val="24"/>
          <w:szCs w:val="24"/>
        </w:rPr>
      </w:pPr>
      <w:r w:rsidRPr="005E0F73">
        <w:rPr>
          <w:rFonts w:ascii="楷体" w:eastAsia="楷体" w:hAnsi="楷体" w:cs="宋体" w:hint="eastAsia"/>
          <w:kern w:val="0"/>
          <w:sz w:val="24"/>
          <w:szCs w:val="24"/>
        </w:rPr>
        <w:t>国办发〔2017〕87号</w:t>
      </w:r>
    </w:p>
    <w:p w:rsidR="005E0F73" w:rsidRPr="005E0F73" w:rsidRDefault="005E0F73" w:rsidP="000B259E">
      <w:pPr>
        <w:widowControl/>
        <w:spacing w:line="400" w:lineRule="exact"/>
        <w:rPr>
          <w:rFonts w:ascii="宋体" w:eastAsia="宋体" w:hAnsi="宋体" w:cs="宋体"/>
          <w:kern w:val="0"/>
          <w:sz w:val="24"/>
          <w:szCs w:val="24"/>
        </w:rPr>
      </w:pPr>
      <w:r w:rsidRPr="005E0F73">
        <w:rPr>
          <w:rFonts w:ascii="宋体" w:eastAsia="宋体" w:hAnsi="宋体" w:cs="宋体"/>
          <w:kern w:val="0"/>
          <w:sz w:val="24"/>
          <w:szCs w:val="24"/>
        </w:rPr>
        <w:t>各省、自治区、直辖市人民政府，国务院各部委、各直属机构：</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《消防安全责任制实施办法》已经国务院同意，现印发给你们，请认真贯彻执行。</w:t>
      </w:r>
    </w:p>
    <w:p w:rsidR="005E0F73" w:rsidRPr="005E0F73" w:rsidRDefault="005E0F73" w:rsidP="000B259E">
      <w:pPr>
        <w:widowControl/>
        <w:spacing w:line="400" w:lineRule="exact"/>
        <w:jc w:val="right"/>
        <w:rPr>
          <w:rFonts w:ascii="宋体" w:eastAsia="宋体" w:hAnsi="宋体" w:cs="宋体"/>
          <w:kern w:val="0"/>
          <w:sz w:val="24"/>
          <w:szCs w:val="24"/>
        </w:rPr>
      </w:pPr>
      <w:r w:rsidRPr="005E0F73">
        <w:rPr>
          <w:rFonts w:ascii="宋体" w:eastAsia="宋体" w:hAnsi="宋体" w:cs="宋体"/>
          <w:kern w:val="0"/>
          <w:sz w:val="24"/>
          <w:szCs w:val="24"/>
        </w:rPr>
        <w:t>国务院办公厅</w:t>
      </w:r>
    </w:p>
    <w:p w:rsidR="005E0F73" w:rsidRPr="005E0F73" w:rsidRDefault="005E0F73" w:rsidP="000B259E">
      <w:pPr>
        <w:widowControl/>
        <w:spacing w:line="400" w:lineRule="exact"/>
        <w:jc w:val="right"/>
        <w:rPr>
          <w:rFonts w:ascii="宋体" w:eastAsia="宋体" w:hAnsi="宋体" w:cs="宋体"/>
          <w:kern w:val="0"/>
          <w:sz w:val="24"/>
          <w:szCs w:val="24"/>
        </w:rPr>
      </w:pPr>
      <w:r w:rsidRPr="005E0F73">
        <w:rPr>
          <w:rFonts w:ascii="宋体" w:eastAsia="宋体" w:hAnsi="宋体" w:cs="宋体"/>
          <w:kern w:val="0"/>
          <w:sz w:val="24"/>
          <w:szCs w:val="24"/>
        </w:rPr>
        <w:t>2017年10月29日</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（此件公开发布）</w:t>
      </w:r>
    </w:p>
    <w:p w:rsidR="005E0F73" w:rsidRPr="005E0F73" w:rsidRDefault="005E0F73" w:rsidP="000B259E">
      <w:pPr>
        <w:widowControl/>
        <w:spacing w:line="400" w:lineRule="exact"/>
        <w:jc w:val="center"/>
        <w:rPr>
          <w:rFonts w:ascii="宋体" w:eastAsia="宋体" w:hAnsi="宋体" w:cs="宋体"/>
          <w:kern w:val="0"/>
          <w:sz w:val="24"/>
          <w:szCs w:val="24"/>
        </w:rPr>
      </w:pPr>
      <w:r w:rsidRPr="005E0F73">
        <w:rPr>
          <w:rFonts w:ascii="宋体" w:eastAsia="宋体" w:hAnsi="宋体" w:cs="宋体"/>
          <w:b/>
          <w:bCs/>
          <w:kern w:val="0"/>
          <w:sz w:val="36"/>
          <w:szCs w:val="36"/>
        </w:rPr>
        <w:t>消防安全责任制实施办法</w:t>
      </w:r>
    </w:p>
    <w:p w:rsidR="005E0F73" w:rsidRPr="005E0F73" w:rsidRDefault="005E0F73" w:rsidP="000B259E">
      <w:pPr>
        <w:widowControl/>
        <w:spacing w:line="400" w:lineRule="exact"/>
        <w:jc w:val="center"/>
        <w:rPr>
          <w:rFonts w:ascii="宋体" w:eastAsia="宋体" w:hAnsi="宋体" w:cs="宋体"/>
          <w:b/>
          <w:kern w:val="0"/>
          <w:sz w:val="24"/>
          <w:szCs w:val="24"/>
        </w:rPr>
      </w:pPr>
      <w:r w:rsidRPr="005E0F73">
        <w:rPr>
          <w:rFonts w:ascii="宋体" w:eastAsia="宋体" w:hAnsi="宋体" w:cs="宋体"/>
          <w:b/>
          <w:kern w:val="0"/>
          <w:sz w:val="24"/>
          <w:szCs w:val="24"/>
        </w:rPr>
        <w:t>第一章　总　　则</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第一条</w:t>
      </w:r>
      <w:r w:rsidRPr="005E0F73">
        <w:rPr>
          <w:rFonts w:ascii="宋体" w:eastAsia="宋体" w:hAnsi="宋体" w:cs="宋体"/>
          <w:kern w:val="0"/>
          <w:sz w:val="24"/>
          <w:szCs w:val="24"/>
        </w:rPr>
        <w:t xml:space="preserve">　为深入贯彻《中华人民共和国消防法》、《中华人民共和国安全生产法》和党中央、国务院关于安全生产及消防安全的重要决策部署，按照政府统一领导、部门依法监管、单位全面负责、公民积极参与的原则，坚持党政同责、一岗双责、齐抓共管、失职追责，进一步健全消防安全责任制，提高公共消防安全水平，预防火灾和减少火灾危害，保障人民群众生命财产安全，制定本办法。</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第二条</w:t>
      </w:r>
      <w:r w:rsidRPr="005E0F73">
        <w:rPr>
          <w:rFonts w:ascii="宋体" w:eastAsia="宋体" w:hAnsi="宋体" w:cs="宋体"/>
          <w:kern w:val="0"/>
          <w:sz w:val="24"/>
          <w:szCs w:val="24"/>
        </w:rPr>
        <w:t xml:space="preserve">　地方各级人民政府负责本行政区域内的消防工作，政府主要负责人为第一责任人，分管负责人为主要责任人，班子其他成员对分管范围内的消防工作负领导责任。</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第三条</w:t>
      </w:r>
      <w:r w:rsidRPr="005E0F73">
        <w:rPr>
          <w:rFonts w:ascii="宋体" w:eastAsia="宋体" w:hAnsi="宋体" w:cs="宋体"/>
          <w:kern w:val="0"/>
          <w:sz w:val="24"/>
          <w:szCs w:val="24"/>
        </w:rPr>
        <w:t xml:space="preserve">　国务院公安部门对全国的消防工作实施监督管理。县级以上地方人民政府公安机关对本行政区域内的消防工作实施监督管理。县级以上人民政府其他有关部门按照管行业必须管安全、管业务必须管安全、管生产经营必须</w:t>
      </w:r>
      <w:proofErr w:type="gramStart"/>
      <w:r w:rsidRPr="005E0F73">
        <w:rPr>
          <w:rFonts w:ascii="宋体" w:eastAsia="宋体" w:hAnsi="宋体" w:cs="宋体"/>
          <w:kern w:val="0"/>
          <w:sz w:val="24"/>
          <w:szCs w:val="24"/>
        </w:rPr>
        <w:t>管安全</w:t>
      </w:r>
      <w:proofErr w:type="gramEnd"/>
      <w:r w:rsidRPr="005E0F73">
        <w:rPr>
          <w:rFonts w:ascii="宋体" w:eastAsia="宋体" w:hAnsi="宋体" w:cs="宋体"/>
          <w:kern w:val="0"/>
          <w:sz w:val="24"/>
          <w:szCs w:val="24"/>
        </w:rPr>
        <w:t>的要求，在各自职责范围内依法依规做好本行业、本系统的消防安全工作。</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第四条</w:t>
      </w:r>
      <w:r w:rsidRPr="005E0F73">
        <w:rPr>
          <w:rFonts w:ascii="宋体" w:eastAsia="宋体" w:hAnsi="宋体" w:cs="宋体"/>
          <w:kern w:val="0"/>
          <w:sz w:val="24"/>
          <w:szCs w:val="24"/>
        </w:rPr>
        <w:t xml:space="preserve">　坚持安全自查、隐患自除、责任自负。机关、团体、企业、事业等单位是消防安全的责任主体，法定代表人、主要负责人或实际控制人是本单位、本</w:t>
      </w:r>
      <w:proofErr w:type="gramStart"/>
      <w:r w:rsidRPr="005E0F73">
        <w:rPr>
          <w:rFonts w:ascii="宋体" w:eastAsia="宋体" w:hAnsi="宋体" w:cs="宋体"/>
          <w:kern w:val="0"/>
          <w:sz w:val="24"/>
          <w:szCs w:val="24"/>
        </w:rPr>
        <w:t>场所消防</w:t>
      </w:r>
      <w:proofErr w:type="gramEnd"/>
      <w:r w:rsidRPr="005E0F73">
        <w:rPr>
          <w:rFonts w:ascii="宋体" w:eastAsia="宋体" w:hAnsi="宋体" w:cs="宋体"/>
          <w:kern w:val="0"/>
          <w:sz w:val="24"/>
          <w:szCs w:val="24"/>
        </w:rPr>
        <w:t>安全责任人，对本单位、本</w:t>
      </w:r>
      <w:proofErr w:type="gramStart"/>
      <w:r w:rsidRPr="005E0F73">
        <w:rPr>
          <w:rFonts w:ascii="宋体" w:eastAsia="宋体" w:hAnsi="宋体" w:cs="宋体"/>
          <w:kern w:val="0"/>
          <w:sz w:val="24"/>
          <w:szCs w:val="24"/>
        </w:rPr>
        <w:t>场所消防</w:t>
      </w:r>
      <w:proofErr w:type="gramEnd"/>
      <w:r w:rsidRPr="005E0F73">
        <w:rPr>
          <w:rFonts w:ascii="宋体" w:eastAsia="宋体" w:hAnsi="宋体" w:cs="宋体"/>
          <w:kern w:val="0"/>
          <w:sz w:val="24"/>
          <w:szCs w:val="24"/>
        </w:rPr>
        <w:t>安全全面负责。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消防安全重点单位应当确定消防安全管理人，组织实施本单位的消防安全管理工作。</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第五条</w:t>
      </w:r>
      <w:r w:rsidRPr="005E0F73">
        <w:rPr>
          <w:rFonts w:ascii="宋体" w:eastAsia="宋体" w:hAnsi="宋体" w:cs="宋体"/>
          <w:kern w:val="0"/>
          <w:sz w:val="24"/>
          <w:szCs w:val="24"/>
        </w:rPr>
        <w:t xml:space="preserve">　坚持权责一致、依法履职、失职追责。对不履行或不按规定履行消防安全职责的单位和个人，依法依规追究责任。</w:t>
      </w:r>
    </w:p>
    <w:p w:rsidR="005E0F73" w:rsidRPr="005E0F73" w:rsidRDefault="005E0F73" w:rsidP="000B259E">
      <w:pPr>
        <w:widowControl/>
        <w:spacing w:line="400" w:lineRule="exact"/>
        <w:jc w:val="center"/>
        <w:rPr>
          <w:rFonts w:ascii="宋体" w:eastAsia="宋体" w:hAnsi="宋体" w:cs="宋体"/>
          <w:b/>
          <w:kern w:val="0"/>
          <w:sz w:val="24"/>
          <w:szCs w:val="24"/>
        </w:rPr>
      </w:pPr>
      <w:r w:rsidRPr="005E0F73">
        <w:rPr>
          <w:rFonts w:ascii="宋体" w:eastAsia="宋体" w:hAnsi="宋体" w:cs="宋体"/>
          <w:b/>
          <w:kern w:val="0"/>
          <w:sz w:val="24"/>
          <w:szCs w:val="24"/>
        </w:rPr>
        <w:t>第二章　地方各级人民政府消防工作职责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第六条</w:t>
      </w:r>
      <w:r w:rsidRPr="005E0F73">
        <w:rPr>
          <w:rFonts w:ascii="宋体" w:eastAsia="宋体" w:hAnsi="宋体" w:cs="宋体"/>
          <w:kern w:val="0"/>
          <w:sz w:val="24"/>
          <w:szCs w:val="24"/>
        </w:rPr>
        <w:t xml:space="preserve">　县级以上地方各级人民政府应当落实消防工作责任制，履行下列职责：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（一）贯彻执行国家法律法规和方针政策，以及上级党委、政府关于消防工作的部署要求，全面负责本地区消防工作，每年召开消防工作会议，研究部署本地区消防工作重大事项。</w:t>
      </w:r>
      <w:r w:rsidRPr="005E0F73">
        <w:rPr>
          <w:rFonts w:ascii="宋体" w:eastAsia="宋体" w:hAnsi="宋体" w:cs="宋体"/>
          <w:kern w:val="0"/>
          <w:sz w:val="24"/>
          <w:szCs w:val="24"/>
        </w:rPr>
        <w:lastRenderedPageBreak/>
        <w:t>每年向上级人民政府专题报告本地区消防工作情况。健全由政府主要负责人或分管负责人牵头的消防工作协调机制，推动落实消防工作责任。</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二）将消防工作纳入经济社会发展总体规划，将包括消防安全布局、消防站、消防供水、消防通信、消防车通道、消防装备等内容的消防规划纳入城乡规划，并负责组织实施，确保消防工作与经济社会发展相适应。</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三）督促所属部门和下级人民政府落实消防安全责任制，在农业收获季节、森林和草原防火期间、重大节假日和重要活动期间以及火灾多发季节，组织开展消防安全检查。推动消防科学研究和技术创新，推广使用先进消防和应急救援技术、设备。组织开展经常性的消防宣传工作。大力发展消防公益事业。采取政府购买公共服务等方式，推进消防教育培训、技术服务和</w:t>
      </w:r>
      <w:proofErr w:type="gramStart"/>
      <w:r w:rsidRPr="005E0F73">
        <w:rPr>
          <w:rFonts w:ascii="宋体" w:eastAsia="宋体" w:hAnsi="宋体" w:cs="宋体"/>
          <w:kern w:val="0"/>
          <w:sz w:val="24"/>
          <w:szCs w:val="24"/>
        </w:rPr>
        <w:t>物防</w:t>
      </w:r>
      <w:proofErr w:type="gramEnd"/>
      <w:r w:rsidRPr="005E0F73">
        <w:rPr>
          <w:rFonts w:ascii="宋体" w:eastAsia="宋体" w:hAnsi="宋体" w:cs="宋体"/>
          <w:kern w:val="0"/>
          <w:sz w:val="24"/>
          <w:szCs w:val="24"/>
        </w:rPr>
        <w:t>、技防等工作。</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（四）建立常态化火灾隐患排查整治机制，组织实施重大火灾隐患和区域性火灾隐患整治工作。实行重大火灾隐患挂牌督办制度。对报请挂牌督办的重大火灾隐患和停产停业整改报告，在7个工作日内</w:t>
      </w:r>
      <w:proofErr w:type="gramStart"/>
      <w:r w:rsidRPr="005E0F73">
        <w:rPr>
          <w:rFonts w:ascii="宋体" w:eastAsia="宋体" w:hAnsi="宋体" w:cs="宋体"/>
          <w:kern w:val="0"/>
          <w:sz w:val="24"/>
          <w:szCs w:val="24"/>
        </w:rPr>
        <w:t>作出</w:t>
      </w:r>
      <w:proofErr w:type="gramEnd"/>
      <w:r w:rsidRPr="005E0F73">
        <w:rPr>
          <w:rFonts w:ascii="宋体" w:eastAsia="宋体" w:hAnsi="宋体" w:cs="宋体"/>
          <w:kern w:val="0"/>
          <w:sz w:val="24"/>
          <w:szCs w:val="24"/>
        </w:rPr>
        <w:t>同意或不同意的决定，并组织有关部门督促隐患单位采取措施予以整改。</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（五）依法建立公安消防队和政府专职消防队。明确政府专职消防队公益属性，采取招聘、购买服务等方式招录政府专职消防队员，建设营房，配齐装备；按规定落实其工资、保险和相关福利待遇。</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六）组织领导火灾扑救和应急救援工作。组织制定灭火救援应急预案，定期组织开展演练；建立灭火救援社会联动和应急反应处置机制，落实人员、装备、经费和灭火药剂等保障，根据需要调集灭火救援所需工程机械和特殊装备。</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（七）法律、法规、规章规定的其他消防工作职责。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第七条</w:t>
      </w:r>
      <w:r w:rsidRPr="005E0F73">
        <w:rPr>
          <w:rFonts w:ascii="宋体" w:eastAsia="宋体" w:hAnsi="宋体" w:cs="宋体"/>
          <w:kern w:val="0"/>
          <w:sz w:val="24"/>
          <w:szCs w:val="24"/>
        </w:rPr>
        <w:t xml:space="preserve">　省、自治区、直辖市人民政府除履行第六条规定的职责外，还应当履行下列职责：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（一）定期召开政府常务会议、办公会议，研究部署消防工作。</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（二）针对本地区消防安全特点和实际情况，及时提请同级人大及其常委会制定、修订地方性法规，组织制定、修订政府规章、规范性文件。</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（三）将消防安全的总体要求纳入城市总体规划，并严格审核。</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（四）加大消防投入，保障消防事业发展所需经费。</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第八条</w:t>
      </w:r>
      <w:r w:rsidRPr="005E0F73">
        <w:rPr>
          <w:rFonts w:ascii="宋体" w:eastAsia="宋体" w:hAnsi="宋体" w:cs="宋体"/>
          <w:kern w:val="0"/>
          <w:sz w:val="24"/>
          <w:szCs w:val="24"/>
        </w:rPr>
        <w:t xml:space="preserve">　市、县级人民政府除履行第六条规定的职责外，还应当履行下列职责：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（一）定期召开政府常务会议、办公会议，研究部署消防工作。</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（二）科学编制和严格落实</w:t>
      </w:r>
      <w:proofErr w:type="gramStart"/>
      <w:r w:rsidRPr="005E0F73">
        <w:rPr>
          <w:rFonts w:ascii="宋体" w:eastAsia="宋体" w:hAnsi="宋体" w:cs="宋体"/>
          <w:kern w:val="0"/>
          <w:sz w:val="24"/>
          <w:szCs w:val="24"/>
        </w:rPr>
        <w:t>城乡消防</w:t>
      </w:r>
      <w:proofErr w:type="gramEnd"/>
      <w:r w:rsidRPr="005E0F73">
        <w:rPr>
          <w:rFonts w:ascii="宋体" w:eastAsia="宋体" w:hAnsi="宋体" w:cs="宋体"/>
          <w:kern w:val="0"/>
          <w:sz w:val="24"/>
          <w:szCs w:val="24"/>
        </w:rPr>
        <w:t>规划，预留消防队站、训练设施等建设用地。加强消防水源建设，按照规定建设市政消防供水设施，制定市政消防水源管理办法，明确建设、管理维护部门和单位。</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（三）在本级政府预算中安排必要的资金，保障消防站、消防供水、消防通信等公共消防设施和消防装备建设，促进消防事业发展。</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lastRenderedPageBreak/>
        <w:t>（四）将消防公共服务事项纳入政府民生工程或为民办实事工程；在社会福利机构、幼儿园、托儿所、居民家庭、小旅馆、群租房以及住宿与生产、储存、经营合用的场所推广安装简易喷淋装置、独立式感烟火灾探测报警器。</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（五）定期分析评估本地区消防安全形势，组织开展火灾隐患排查整治工作；对重大火灾隐患，应当组织有关部门制定整改措施，督促限期消除。</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（六）加强消防宣传教育培训，有计划地建设公益性消防科普教育基地，开展消防科普教育活动。</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（七）按照立法权限，针对本地区消防安全特点和实际情况，及时提请同级人大及其常委会制定、修订地方性法规，组织制定、修订地方政府规章、规范性文件。</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第九条</w:t>
      </w:r>
      <w:r w:rsidRPr="005E0F73">
        <w:rPr>
          <w:rFonts w:ascii="宋体" w:eastAsia="宋体" w:hAnsi="宋体" w:cs="宋体"/>
          <w:kern w:val="0"/>
          <w:sz w:val="24"/>
          <w:szCs w:val="24"/>
        </w:rPr>
        <w:t xml:space="preserve">　乡镇人民政府消防工作职责：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（一）建立消防安全组织，明确专人负责消防工作，制定消防安全制度，落实消防安全措施。</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（二）安排必要的资金，用于公共消防设施建设和业务经费支出。</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（三）将消防安全内容纳入镇总体规划、乡规划，并严格组织实施。</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（四）根据当地经济发展和消防工作的需要建立专职消防队、志愿消防队，承担火灾扑救、应急救援等职能，并开展消防宣传、防火巡查、隐患查改。</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（五）因地制宜落实消防安全“网格化”管理的措施和要求，加强消防宣传和应急疏散演练。</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（六）部署消防安全整治，组织开展消防安全检查，督促整改火灾隐患。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（七）指导村（居）民委员会开展群众性的消防工作，确定消防安全管理人，制定防火安全公约，根据需要建立志愿消防队或微型消防站，开展防火安全检查、消防宣传教育和应急疏散演练，提高</w:t>
      </w:r>
      <w:proofErr w:type="gramStart"/>
      <w:r w:rsidRPr="005E0F73">
        <w:rPr>
          <w:rFonts w:ascii="宋体" w:eastAsia="宋体" w:hAnsi="宋体" w:cs="宋体"/>
          <w:kern w:val="0"/>
          <w:sz w:val="24"/>
          <w:szCs w:val="24"/>
        </w:rPr>
        <w:t>城乡消防</w:t>
      </w:r>
      <w:proofErr w:type="gramEnd"/>
      <w:r w:rsidRPr="005E0F73">
        <w:rPr>
          <w:rFonts w:ascii="宋体" w:eastAsia="宋体" w:hAnsi="宋体" w:cs="宋体"/>
          <w:kern w:val="0"/>
          <w:sz w:val="24"/>
          <w:szCs w:val="24"/>
        </w:rPr>
        <w:t>安全水平。</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街道办事处应当履行前款第（一）、（四）、（五）、（六）、（七）项职责，并保障消防工作经费。</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第十条</w:t>
      </w:r>
      <w:r w:rsidRPr="005E0F73">
        <w:rPr>
          <w:rFonts w:ascii="宋体" w:eastAsia="宋体" w:hAnsi="宋体" w:cs="宋体"/>
          <w:kern w:val="0"/>
          <w:sz w:val="24"/>
          <w:szCs w:val="24"/>
        </w:rPr>
        <w:t xml:space="preserve">　开发区管理机构、工业园区管理机构等地方人民政府的派出机关，负责管理区域内的消防工作，按照本办法履行同级别人民政府的消防工作职责。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第十一条</w:t>
      </w:r>
      <w:r w:rsidRPr="005E0F73">
        <w:rPr>
          <w:rFonts w:ascii="宋体" w:eastAsia="宋体" w:hAnsi="宋体" w:cs="宋体"/>
          <w:kern w:val="0"/>
          <w:sz w:val="24"/>
          <w:szCs w:val="24"/>
        </w:rPr>
        <w:t xml:space="preserve">　地方各级人民政府主要负责人应当组织实施消防法律法规、方针政策和上级部署要求，定期研究部署消防工作，协调解决本行政区域内的重大消防安全问题。</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地方各级人民政府分管消防安全的负责人应当协助主要负责人，综合协调本行政区域内的消防工作，督促检查各有关部门、下级政府落实消防工作的情况。班子其他成员要定期研究部署分管领域的消防工作，组织工作督查，推动分管领域火灾隐患排查整治。</w:t>
      </w:r>
    </w:p>
    <w:p w:rsidR="005E0F73" w:rsidRPr="005E0F73" w:rsidRDefault="005E0F73" w:rsidP="000B259E">
      <w:pPr>
        <w:widowControl/>
        <w:spacing w:line="400" w:lineRule="exact"/>
        <w:jc w:val="center"/>
        <w:rPr>
          <w:rFonts w:ascii="宋体" w:eastAsia="宋体" w:hAnsi="宋体" w:cs="宋体"/>
          <w:b/>
          <w:kern w:val="0"/>
          <w:sz w:val="24"/>
          <w:szCs w:val="24"/>
        </w:rPr>
      </w:pPr>
      <w:r w:rsidRPr="005E0F73">
        <w:rPr>
          <w:rFonts w:ascii="宋体" w:eastAsia="宋体" w:hAnsi="宋体" w:cs="宋体"/>
          <w:b/>
          <w:kern w:val="0"/>
          <w:sz w:val="24"/>
          <w:szCs w:val="24"/>
        </w:rPr>
        <w:t>第三章　县级以上人民政府工作部门消防安全职责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第十二条</w:t>
      </w:r>
      <w:r w:rsidRPr="005E0F73">
        <w:rPr>
          <w:rFonts w:ascii="宋体" w:eastAsia="宋体" w:hAnsi="宋体" w:cs="宋体"/>
          <w:kern w:val="0"/>
          <w:sz w:val="24"/>
          <w:szCs w:val="24"/>
        </w:rPr>
        <w:t xml:space="preserve">　县级以上人民政府工作部门应当按照谁主管、谁负责的原则，在各自职责范围内履行下列职责：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（一）根据本行业、本系统业务工作特点，在行业安全生产法规政策、规划计划和应急预案中纳入消防安全内容，提高消防安全管理水平。</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lastRenderedPageBreak/>
        <w:t>（二）依法督促本行业、本系统相关单位落实消防安全责任制，建立消防安全管理制度，确定专（兼）职消防安全管理人员，落实消防工作经费；开展针对性消防安全检查治理，消除火灾隐患；加强消防宣传教育培训，每年组织应急演练，提高行业从业人员消防安全意识。</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（三）法律、法规和规章规定的其他消防安全职责。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第十三条</w:t>
      </w:r>
      <w:r w:rsidRPr="005E0F73">
        <w:rPr>
          <w:rFonts w:ascii="宋体" w:eastAsia="宋体" w:hAnsi="宋体" w:cs="宋体"/>
          <w:kern w:val="0"/>
          <w:sz w:val="24"/>
          <w:szCs w:val="24"/>
        </w:rPr>
        <w:t xml:space="preserve">　具有行政审批职能的部门，对审批事项中涉及消防安全的法定条件要依法严格审批，凡不符合法定条件的，不得核发相关许可证照或批准开办。对已经依法取得批准的单位，不再具备消防安全条件的应当依法予以处理。</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一）公安机关负责对消防工作实施监督管理，指导、督促机关、团体、企业、事业等单位履行消防工作职责。依法实施建设工程消防设计审核、消防验收，开展消防监督检查，组织针对性消防安全专项治理，实施消防行政处罚。组织和指挥火灾现场扑救，承担或参加重大灾害事故和其他以抢救人员生命为主的应急救援工作。依法组织或参与火灾事故调查处理工作，办理失火罪和消防责任事故罪案件。组织开展消防宣传教育培训和应急疏散演练。</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（二）教育部门负责学校、幼儿园管理中的行业消防安全。指导</w:t>
      </w:r>
      <w:proofErr w:type="gramStart"/>
      <w:r w:rsidRPr="005E0F73">
        <w:rPr>
          <w:rFonts w:ascii="宋体" w:eastAsia="宋体" w:hAnsi="宋体" w:cs="宋体"/>
          <w:kern w:val="0"/>
          <w:sz w:val="24"/>
          <w:szCs w:val="24"/>
        </w:rPr>
        <w:t>学校消防</w:t>
      </w:r>
      <w:proofErr w:type="gramEnd"/>
      <w:r w:rsidRPr="005E0F73">
        <w:rPr>
          <w:rFonts w:ascii="宋体" w:eastAsia="宋体" w:hAnsi="宋体" w:cs="宋体"/>
          <w:kern w:val="0"/>
          <w:sz w:val="24"/>
          <w:szCs w:val="24"/>
        </w:rPr>
        <w:t>安全教育宣传工作，将消防安全教育纳入学校安全教育活动统筹安排。</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（三）民政部门负责社会福利、特困人员供养、救助管理、未成年人保护、婚姻、殡葬、救灾物资储备、烈士纪念、军休军供、优抚医院、光荣院、养老机构等民政服务机构审批或管理中的行业消防安全。</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四）人力资源社会保障部门负责职业培训机构、技工院校审批或管理中的行业消防安全。做好政府专职消防队员、企业专职消防队员依法参加工伤保险工作。将消防法律法规和消防知识纳入公务员培训、职业培训内容。</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（五）城乡规划管理部门依据城乡规划配合制定消防设施布局专项规划，依据规划预留消防站规划用地，并负责监督实施。</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六）住房城乡建设部门负责依法督促建设工程责任单位加强对房屋建筑和市政基础设施工程建设的安全管理，在组织制定工程建设规范以及推广新技术、新材料、新工艺时，应充分考虑消防安全因素，满足有关消防安全性能及要求。</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（七）交通运输部门负责在客运车站、港口、码头及交通工具管理中依法督促有关单位落实消防安全主体责任和有关消防工作制度。</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（八）文化部门负责文化娱乐场所审批或管理中的行业消防安全工作，指导、监督公共图书馆、文化馆（站）、剧院等文化单位履行消防安全职责。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（九）卫生计生部门负责医疗卫生机构、计划生育技术服务机构审批或管理中的行业消防安全。</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（十）工商行政管理部门负责依法对流通领域消防产品质量实施监督管理，查处流通领域消防产品质量违法行为。</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十一）质量技术监督部门负责依法督促特种设备生产单位加强特种设备生产过程中的消防安全管理，在组织制定特种设备产品及使用标准时，应充分考虑消防安全因素，满足有关消防安全性能及要求，积极推广消防新技术在特种设备产品中的应用。按照职责分工对消</w:t>
      </w:r>
      <w:r w:rsidRPr="005E0F73">
        <w:rPr>
          <w:rFonts w:ascii="宋体" w:eastAsia="宋体" w:hAnsi="宋体" w:cs="宋体"/>
          <w:kern w:val="0"/>
          <w:sz w:val="24"/>
          <w:szCs w:val="24"/>
        </w:rPr>
        <w:lastRenderedPageBreak/>
        <w:t>防产品质量实施监督管理，依法查处消防产品质量违法行为。做好消防安全相关标准制修订工作，负责消防相关产品质量认证监督管理工作。</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（十二）新闻出版广电部门负责指导新闻出版广播影视</w:t>
      </w:r>
      <w:proofErr w:type="gramStart"/>
      <w:r w:rsidRPr="005E0F73">
        <w:rPr>
          <w:rFonts w:ascii="宋体" w:eastAsia="宋体" w:hAnsi="宋体" w:cs="宋体"/>
          <w:kern w:val="0"/>
          <w:sz w:val="24"/>
          <w:szCs w:val="24"/>
        </w:rPr>
        <w:t>机构消防</w:t>
      </w:r>
      <w:proofErr w:type="gramEnd"/>
      <w:r w:rsidRPr="005E0F73">
        <w:rPr>
          <w:rFonts w:ascii="宋体" w:eastAsia="宋体" w:hAnsi="宋体" w:cs="宋体"/>
          <w:kern w:val="0"/>
          <w:sz w:val="24"/>
          <w:szCs w:val="24"/>
        </w:rPr>
        <w:t>安全管理，协助监督管理印刷业、网络视听节目服务</w:t>
      </w:r>
      <w:proofErr w:type="gramStart"/>
      <w:r w:rsidRPr="005E0F73">
        <w:rPr>
          <w:rFonts w:ascii="宋体" w:eastAsia="宋体" w:hAnsi="宋体" w:cs="宋体"/>
          <w:kern w:val="0"/>
          <w:sz w:val="24"/>
          <w:szCs w:val="24"/>
        </w:rPr>
        <w:t>机构消防</w:t>
      </w:r>
      <w:proofErr w:type="gramEnd"/>
      <w:r w:rsidRPr="005E0F73">
        <w:rPr>
          <w:rFonts w:ascii="宋体" w:eastAsia="宋体" w:hAnsi="宋体" w:cs="宋体"/>
          <w:kern w:val="0"/>
          <w:sz w:val="24"/>
          <w:szCs w:val="24"/>
        </w:rPr>
        <w:t>安全。督促新闻媒体发布针对性消防安全提示，面向社会开展消防宣传教育。</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（十三）安全生产监督管理部门要严格依法实施有关行政审批，凡不符合法定条件的，不得核发有关安全生产许可。</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第十四条</w:t>
      </w:r>
      <w:r w:rsidRPr="005E0F73">
        <w:rPr>
          <w:rFonts w:ascii="宋体" w:eastAsia="宋体" w:hAnsi="宋体" w:cs="宋体"/>
          <w:kern w:val="0"/>
          <w:sz w:val="24"/>
          <w:szCs w:val="24"/>
        </w:rPr>
        <w:t xml:space="preserve">　具有行政管理或公共服务职能的部门，应当结合本部门职责为消防工作提供支持和保障。</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（一）发展改革部门应当将消防工作纳入国民经济和社会发展中长期规划。地方发展改革部门应当将公共消防设施建设列入地方固定资产投资计划。</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二）科技部门负责将消防科技进步纳入科技发展规划和中央财政科技计划（专项、基金等）并组织实施。组织指导消防安全重大科技攻关、基础研究和应用研究，会同有关部门推动消防科研成果转化应用。将消防知识纳入科普教育内容。</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（三）工业和信息化部门负责指导督促通信业、通信设施建设以及民用爆炸物品生产、销售的消防安全管理。依据职责负责危险化学品生产、储存的行业规划和布局。将</w:t>
      </w:r>
      <w:proofErr w:type="gramStart"/>
      <w:r w:rsidRPr="005E0F73">
        <w:rPr>
          <w:rFonts w:ascii="宋体" w:eastAsia="宋体" w:hAnsi="宋体" w:cs="宋体"/>
          <w:kern w:val="0"/>
          <w:sz w:val="24"/>
          <w:szCs w:val="24"/>
        </w:rPr>
        <w:t>消防产业</w:t>
      </w:r>
      <w:proofErr w:type="gramEnd"/>
      <w:r w:rsidRPr="005E0F73">
        <w:rPr>
          <w:rFonts w:ascii="宋体" w:eastAsia="宋体" w:hAnsi="宋体" w:cs="宋体"/>
          <w:kern w:val="0"/>
          <w:sz w:val="24"/>
          <w:szCs w:val="24"/>
        </w:rPr>
        <w:t>纳入应急产业同规划、同部署、同发展。</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（四）司法行政部门负责指导监督监狱系统、司法行政系统强制隔离戒毒场所的消防安全管理。将消防法律法规纳入普法教育内容。</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（五）财政部门负责按规定对消防资金进行预算管理。</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（六）商务部门负责指导、督促商贸行业的消防安全管理工作。</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（七）房地产管理部门负责指导、督促物业服务企业按照合同约定做好住宅小区共用消防设施的维护管理工作，并指导业主依照有关规定使用住宅专项维修资金对住宅小区共用消防设施进行维修、更新、改造。</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（八）电力管理部门依法对电力企业和用户执行电力法律、行政法规的情况进行监督检查，督促企业严格遵守国家消防技术标准，落实企业主体责任。推广采用先进的火灾防范技术设施，引导用户规范用电。</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九）燃气管理部门负责加强城镇燃气安全监督管理工作，督促燃气经营者指导用户安全用气并对燃气设施定期进行安全检查、排除隐患，会同有关部门制定燃气安全事故应急预案，依法查处燃气经营者和燃气用户等各方主体的燃气违法行为。</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（十）人防部门负责对人民防空工程的维护管理进行监督检查。</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（十一）文物部门负责文物保护单位、世界文化遗产和博物馆的行业消防安全管理。</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（十二）体育、宗教事务、粮食等部门负责加强体育类场馆、宗教活动场所、储备粮储存环节等消防安全管理，指导开展消防安全标准化管理。</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lastRenderedPageBreak/>
        <w:t>（十三）银行、证券、保险等金融监管机构负责督促银行业金融机构、证券业机构、保险机构及服务网点、派出机构落实消防安全管理。保险监管机构负责指导保险公司开展火灾公众责任保险业务，鼓励保险机构发挥火灾风险评估管控和火灾事故预防功能。</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（十四）农业、水利、交通运输等部门应当将消防水源、消防车通道等公共消防设施纳入相关基础设施建设工程。</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（十五）互联网信息、通信管理等部门应当指导网站、移动互联网媒体等开展公益性消防安全宣传。</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（十六）气象、水利、地震部门应当及时将重大灾害事故预警信息通报公安消防部门。</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（十七）负责公共消防设施维护管理的单位应当保持消防供水、消防通信、消防车通道等公共消防设施的完好有效。</w:t>
      </w:r>
    </w:p>
    <w:p w:rsidR="005E0F73" w:rsidRPr="005E0F73" w:rsidRDefault="005E0F73" w:rsidP="000B259E">
      <w:pPr>
        <w:widowControl/>
        <w:spacing w:line="400" w:lineRule="exact"/>
        <w:jc w:val="center"/>
        <w:rPr>
          <w:rFonts w:ascii="宋体" w:eastAsia="宋体" w:hAnsi="宋体" w:cs="宋体"/>
          <w:b/>
          <w:kern w:val="0"/>
          <w:sz w:val="24"/>
          <w:szCs w:val="24"/>
        </w:rPr>
      </w:pPr>
      <w:r w:rsidRPr="005E0F73">
        <w:rPr>
          <w:rFonts w:ascii="宋体" w:eastAsia="宋体" w:hAnsi="宋体" w:cs="宋体"/>
          <w:b/>
          <w:kern w:val="0"/>
          <w:sz w:val="24"/>
          <w:szCs w:val="24"/>
        </w:rPr>
        <w:t>第四章　单位消防安全职责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第十五条</w:t>
      </w:r>
      <w:r w:rsidRPr="005E0F73">
        <w:rPr>
          <w:rFonts w:ascii="宋体" w:eastAsia="宋体" w:hAnsi="宋体" w:cs="宋体"/>
          <w:kern w:val="0"/>
          <w:sz w:val="24"/>
          <w:szCs w:val="24"/>
        </w:rPr>
        <w:t xml:space="preserve">　机关、团体、企业、事业等单位应当落实消防安全主体责任，履行下列职责：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（一）明确各级、各岗位消防安全责任人及其职责，制定本单位的消防安全制度、消防安全操作规程、灭火和应急疏散预案。定期组织开展灭火和应急疏散演练，进行消防工作检查考核，保证各项规章制度落实。</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（二）保证防火检查巡查、消防设施器材维护保养、建筑消防设施检测、火灾隐患整改、专职或志愿消防队和微型消防站建设等消防工作所需资金的投入。生产经营单位安全费用应当保证适当比例用于消防工作。</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三）按照相关标准配备消防设施、器材，设置消防安全标志，定期检验维修，对建筑消防设施每年至少进行一次全面检测，确保完好有效。设有消防控制室的，实行24小时值班制度，每班不少于2人，并持证上岗。</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四）保障疏散通道、安全出口、消防车通道畅通，保证防火防烟分区、防火间距符合消防技术标准。人员密集场所的门窗不得设置影响逃生和灭火救援的障碍物。保证建筑构件、建筑材料和室内装修装饰材料等符合消防技术标准。</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（五）定期开展防火检查、巡查，及时消除火灾隐患。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（六）根据需要建立专职或志愿消防队、微型消防站，加强队伍建设，定期组织训练演练，加强消防装备配备和灭火药剂储备，建立与公安消防队联勤联动机制，提高扑救初起火灾能力。</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（七）消防法律、法规、规章以及政策文件规定的其他职责。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第十六条</w:t>
      </w:r>
      <w:r w:rsidRPr="005E0F73">
        <w:rPr>
          <w:rFonts w:ascii="宋体" w:eastAsia="宋体" w:hAnsi="宋体" w:cs="宋体"/>
          <w:kern w:val="0"/>
          <w:sz w:val="24"/>
          <w:szCs w:val="24"/>
        </w:rPr>
        <w:t xml:space="preserve">　消防安全重点单位除履行第十五条规定的职责外，还应当履行下列职责：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（一）明确承担消防安全管理工作的机构和消防安全管理人并报知当地公安消防部门，组织实施本单位消防安全管理。消防安全管理人应当经过消防培训。</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（二）建立消防档案，确定消防安全重点部位，设置防火标志，实行严格管理。</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（三）安装、使用电器产品、燃气用具和敷设电气线路、管线必须符合相关标准和用电、用气安全管理规定，并定期维护保养、检测。</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（四）组织员工进行岗前消防安全培训，定期组织消防安全培训和疏散演练。</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lastRenderedPageBreak/>
        <w:t>（五）根据需要建立微型消防站，积极参与消防安全区域联防联控，提高自防自救能力。</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（六）积极应用消防远程监控、电气火灾监测、物联网技术等</w:t>
      </w:r>
      <w:proofErr w:type="gramStart"/>
      <w:r w:rsidRPr="005E0F73">
        <w:rPr>
          <w:rFonts w:ascii="宋体" w:eastAsia="宋体" w:hAnsi="宋体" w:cs="宋体"/>
          <w:kern w:val="0"/>
          <w:sz w:val="24"/>
          <w:szCs w:val="24"/>
        </w:rPr>
        <w:t>技防物防</w:t>
      </w:r>
      <w:proofErr w:type="gramEnd"/>
      <w:r w:rsidRPr="005E0F73">
        <w:rPr>
          <w:rFonts w:ascii="宋体" w:eastAsia="宋体" w:hAnsi="宋体" w:cs="宋体"/>
          <w:kern w:val="0"/>
          <w:sz w:val="24"/>
          <w:szCs w:val="24"/>
        </w:rPr>
        <w:t>措施。</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第十七条</w:t>
      </w:r>
      <w:r w:rsidRPr="005E0F73">
        <w:rPr>
          <w:rFonts w:ascii="宋体" w:eastAsia="宋体" w:hAnsi="宋体" w:cs="宋体"/>
          <w:kern w:val="0"/>
          <w:sz w:val="24"/>
          <w:szCs w:val="24"/>
        </w:rPr>
        <w:t xml:space="preserve">　对容易造成群死群伤火灾的人员密集场所、易燃易爆单位和高层、地下公共建筑等火灾高危单位，除履行第十五条、第十六条规定的职责外，还应当履行下列职责：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（一）定期召开消防安全工作例会，研究本单位消防工作，处理涉及消防经费投入、消防设施设备购置、火灾隐患整改等重大问题。</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（二）鼓励消防安全管理人取得注册消防工程师执业资格，消防安全责任人和特有工种人员须经消防安全培训；自动消防设施操作人员应取得建（构）筑物消防员资格证书。</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（三）专职消防队或微型消防站应当根据本单位火灾危险特性配备相应的消防装备器材，储备足够的灭火救援药剂和物资，定期组织消防业务学习和灭火技能训练。</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（四）按照国家标准配备应急逃生设施设备和疏散引导器材。</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（五）建立消防安全评估制度，由具有资质的机构定期开展评估，评估结果向社会公开。</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（六）参加火灾公众责任保险。</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第十八条</w:t>
      </w:r>
      <w:r w:rsidRPr="005E0F73">
        <w:rPr>
          <w:rFonts w:ascii="宋体" w:eastAsia="宋体" w:hAnsi="宋体" w:cs="宋体"/>
          <w:kern w:val="0"/>
          <w:sz w:val="24"/>
          <w:szCs w:val="24"/>
        </w:rPr>
        <w:t xml:space="preserve">　同一建筑物由两个以上单位管理或使用的，应当明确各方的消防安全责任，并确定责任人对共用的疏散通道、安全出口、建筑消防设施和消防车通道进行统一管理。</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物业服务企业应当按照合同约定提供消防安全防范服务，对管理区域内的共用消防设施和疏散通道、安全出口、消防车通道进行维护管理，及时劝阻和制止占用、堵塞、封闭疏散通道、安全出口、消防车通道等行为，劝阻和制止无效的，立即向公安机关等主管部门报告。定期开展防火检查巡查和消防宣传教育。</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第十九条</w:t>
      </w:r>
      <w:r w:rsidRPr="005E0F73">
        <w:rPr>
          <w:rFonts w:ascii="宋体" w:eastAsia="宋体" w:hAnsi="宋体" w:cs="宋体"/>
          <w:kern w:val="0"/>
          <w:sz w:val="24"/>
          <w:szCs w:val="24"/>
        </w:rPr>
        <w:t xml:space="preserve">　石化、轻工等行业组织应当加强行业消防</w:t>
      </w:r>
      <w:proofErr w:type="gramStart"/>
      <w:r w:rsidRPr="005E0F73">
        <w:rPr>
          <w:rFonts w:ascii="宋体" w:eastAsia="宋体" w:hAnsi="宋体" w:cs="宋体"/>
          <w:kern w:val="0"/>
          <w:sz w:val="24"/>
          <w:szCs w:val="24"/>
        </w:rPr>
        <w:t>安全自律</w:t>
      </w:r>
      <w:proofErr w:type="gramEnd"/>
      <w:r w:rsidRPr="005E0F73">
        <w:rPr>
          <w:rFonts w:ascii="宋体" w:eastAsia="宋体" w:hAnsi="宋体" w:cs="宋体"/>
          <w:kern w:val="0"/>
          <w:sz w:val="24"/>
          <w:szCs w:val="24"/>
        </w:rPr>
        <w:t>管理，推动本行业消防工作，引导行业单位落实消防安全主体责任。</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第二十条</w:t>
      </w:r>
      <w:r w:rsidRPr="005E0F73">
        <w:rPr>
          <w:rFonts w:ascii="宋体" w:eastAsia="宋体" w:hAnsi="宋体" w:cs="宋体"/>
          <w:kern w:val="0"/>
          <w:sz w:val="24"/>
          <w:szCs w:val="24"/>
        </w:rPr>
        <w:t xml:space="preserve">　消防设施检测、维护保养和消防安全评估、咨询、监测等消防技术服务机构和执业人员应当依法获得相应的资质、资格，依法依规提供消防安全技术服务，并对服务质量负责。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第二十一条</w:t>
      </w:r>
      <w:r w:rsidRPr="005E0F73">
        <w:rPr>
          <w:rFonts w:ascii="宋体" w:eastAsia="宋体" w:hAnsi="宋体" w:cs="宋体"/>
          <w:kern w:val="0"/>
          <w:sz w:val="24"/>
          <w:szCs w:val="24"/>
        </w:rPr>
        <w:t xml:space="preserve">　建设工程的建设、设计、施工和监理等单位应当遵守消防法律、法规、规章和工程建设消防技术标准，在工程设计使用年限内对工程的消防设计、施工质量承担终身责任。</w:t>
      </w:r>
    </w:p>
    <w:p w:rsidR="005E0F73" w:rsidRPr="005E0F73" w:rsidRDefault="005E0F73" w:rsidP="000B259E">
      <w:pPr>
        <w:widowControl/>
        <w:spacing w:line="400" w:lineRule="exact"/>
        <w:jc w:val="center"/>
        <w:rPr>
          <w:rFonts w:ascii="宋体" w:eastAsia="宋体" w:hAnsi="宋体" w:cs="宋体"/>
          <w:b/>
          <w:kern w:val="0"/>
          <w:sz w:val="24"/>
          <w:szCs w:val="24"/>
        </w:rPr>
      </w:pPr>
      <w:r w:rsidRPr="005E0F73">
        <w:rPr>
          <w:rFonts w:ascii="宋体" w:eastAsia="宋体" w:hAnsi="宋体" w:cs="宋体"/>
          <w:b/>
          <w:kern w:val="0"/>
          <w:sz w:val="24"/>
          <w:szCs w:val="24"/>
        </w:rPr>
        <w:t>第五章　责任落实</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第二十二条</w:t>
      </w:r>
      <w:r w:rsidRPr="005E0F73">
        <w:rPr>
          <w:rFonts w:ascii="宋体" w:eastAsia="宋体" w:hAnsi="宋体" w:cs="宋体"/>
          <w:kern w:val="0"/>
          <w:sz w:val="24"/>
          <w:szCs w:val="24"/>
        </w:rPr>
        <w:t xml:space="preserve">　国务院每年组织对省级人民政府消防工作完成情况进行考核，考核结果交由中央干部主管部门，作为对各省级人民政府主要负责人和领导班子综合考核评价的重要依据。</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第二十三条</w:t>
      </w:r>
      <w:r w:rsidRPr="005E0F73">
        <w:rPr>
          <w:rFonts w:ascii="宋体" w:eastAsia="宋体" w:hAnsi="宋体" w:cs="宋体"/>
          <w:kern w:val="0"/>
          <w:sz w:val="24"/>
          <w:szCs w:val="24"/>
        </w:rPr>
        <w:t xml:space="preserve">　地方各级人民政府应当建立健全消防工作考核评价体系，明确消防工作目标责任，纳入日常检查、政务督查的重要内容，组织</w:t>
      </w:r>
      <w:proofErr w:type="gramStart"/>
      <w:r w:rsidRPr="005E0F73">
        <w:rPr>
          <w:rFonts w:ascii="宋体" w:eastAsia="宋体" w:hAnsi="宋体" w:cs="宋体"/>
          <w:kern w:val="0"/>
          <w:sz w:val="24"/>
          <w:szCs w:val="24"/>
        </w:rPr>
        <w:t>年度消防</w:t>
      </w:r>
      <w:proofErr w:type="gramEnd"/>
      <w:r w:rsidRPr="005E0F73">
        <w:rPr>
          <w:rFonts w:ascii="宋体" w:eastAsia="宋体" w:hAnsi="宋体" w:cs="宋体"/>
          <w:kern w:val="0"/>
          <w:sz w:val="24"/>
          <w:szCs w:val="24"/>
        </w:rPr>
        <w:t>工作考核，确保消防安全责任落实。加强消防工作考核结果运用，建立与主要负责人、分管负责人和直接责任人履职评定、奖励惩处相挂钩的制度。</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lastRenderedPageBreak/>
        <w:t>第二十四条</w:t>
      </w:r>
      <w:r w:rsidRPr="005E0F73">
        <w:rPr>
          <w:rFonts w:ascii="宋体" w:eastAsia="宋体" w:hAnsi="宋体" w:cs="宋体"/>
          <w:kern w:val="0"/>
          <w:sz w:val="24"/>
          <w:szCs w:val="24"/>
        </w:rPr>
        <w:t xml:space="preserve">　地方各级消防安全委员会、消防安全联席会议等消防工作协调机制应当定期召开成员单位会议，分析</w:t>
      </w:r>
      <w:proofErr w:type="gramStart"/>
      <w:r w:rsidRPr="005E0F73">
        <w:rPr>
          <w:rFonts w:ascii="宋体" w:eastAsia="宋体" w:hAnsi="宋体" w:cs="宋体"/>
          <w:kern w:val="0"/>
          <w:sz w:val="24"/>
          <w:szCs w:val="24"/>
        </w:rPr>
        <w:t>研</w:t>
      </w:r>
      <w:proofErr w:type="gramEnd"/>
      <w:r w:rsidRPr="005E0F73">
        <w:rPr>
          <w:rFonts w:ascii="宋体" w:eastAsia="宋体" w:hAnsi="宋体" w:cs="宋体"/>
          <w:kern w:val="0"/>
          <w:sz w:val="24"/>
          <w:szCs w:val="24"/>
        </w:rPr>
        <w:t>判消防安全形势，协调指导消防工作开展，督促解决消防工作重大问题。</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第二十五条</w:t>
      </w:r>
      <w:r w:rsidRPr="005E0F73">
        <w:rPr>
          <w:rFonts w:ascii="宋体" w:eastAsia="宋体" w:hAnsi="宋体" w:cs="宋体"/>
          <w:kern w:val="0"/>
          <w:sz w:val="24"/>
          <w:szCs w:val="24"/>
        </w:rPr>
        <w:t xml:space="preserve">　各有关部门应当建立单位消防安全信用记录，纳入全国信用信息共享平台，作为信用评价、项目核准、用地审批、金融扶持、</w:t>
      </w:r>
      <w:proofErr w:type="gramStart"/>
      <w:r w:rsidRPr="005E0F73">
        <w:rPr>
          <w:rFonts w:ascii="宋体" w:eastAsia="宋体" w:hAnsi="宋体" w:cs="宋体"/>
          <w:kern w:val="0"/>
          <w:sz w:val="24"/>
          <w:szCs w:val="24"/>
        </w:rPr>
        <w:t>财政奖补等</w:t>
      </w:r>
      <w:proofErr w:type="gramEnd"/>
      <w:r w:rsidRPr="005E0F73">
        <w:rPr>
          <w:rFonts w:ascii="宋体" w:eastAsia="宋体" w:hAnsi="宋体" w:cs="宋体"/>
          <w:kern w:val="0"/>
          <w:sz w:val="24"/>
          <w:szCs w:val="24"/>
        </w:rPr>
        <w:t>方面的参考依据。</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第二十六条</w:t>
      </w:r>
      <w:r w:rsidRPr="005E0F73">
        <w:rPr>
          <w:rFonts w:ascii="宋体" w:eastAsia="宋体" w:hAnsi="宋体" w:cs="宋体"/>
          <w:kern w:val="0"/>
          <w:sz w:val="24"/>
          <w:szCs w:val="24"/>
        </w:rPr>
        <w:t xml:space="preserve">　公安机关及其工作人员履行法定消防工作职责时，应当做到公正、严格、文明、高效。</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公安机关及其工作人员进行消防设计审核、消防验收和消防安全检查等，不得收取费用，不得谋取利益，不得利用职务指定或者变相指定消防产品的品牌、销售单位或者消防技术服务机构、消防设施施工单位。</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国务院公安部门要加强对各地公安机关及其工作人员进行消防设计审核、消防验收和消防安全检查等行为的监督管理。</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第二十七条</w:t>
      </w:r>
      <w:r w:rsidRPr="005E0F73">
        <w:rPr>
          <w:rFonts w:ascii="宋体" w:eastAsia="宋体" w:hAnsi="宋体" w:cs="宋体"/>
          <w:kern w:val="0"/>
          <w:sz w:val="24"/>
          <w:szCs w:val="24"/>
        </w:rPr>
        <w:t xml:space="preserve">　地方各级人民政府和有关部门不依法履行职责，在涉及消防安全行政审批、公共消防设施建设、重大火灾隐患整改、消防力量发展等方面工作不力、失职渎职的，依法依规追究有关人员的责任，涉嫌犯罪的，移送司法机关处理。</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第二十八条</w:t>
      </w:r>
      <w:r w:rsidRPr="005E0F73">
        <w:rPr>
          <w:rFonts w:ascii="宋体" w:eastAsia="宋体" w:hAnsi="宋体" w:cs="宋体"/>
          <w:kern w:val="0"/>
          <w:sz w:val="24"/>
          <w:szCs w:val="24"/>
        </w:rPr>
        <w:t xml:space="preserve">　因消防安全责任不落实发生一般及以上火灾事故的，依法依规追究单位直接责任人、法定代表人、主要负责人或实际控制人的责任，对履行职责不力、失职渎职的政府及有关部门负责人和工作人员</w:t>
      </w:r>
      <w:proofErr w:type="gramStart"/>
      <w:r w:rsidRPr="005E0F73">
        <w:rPr>
          <w:rFonts w:ascii="宋体" w:eastAsia="宋体" w:hAnsi="宋体" w:cs="宋体"/>
          <w:kern w:val="0"/>
          <w:sz w:val="24"/>
          <w:szCs w:val="24"/>
        </w:rPr>
        <w:t>实行问</w:t>
      </w:r>
      <w:proofErr w:type="gramEnd"/>
      <w:r w:rsidRPr="005E0F73">
        <w:rPr>
          <w:rFonts w:ascii="宋体" w:eastAsia="宋体" w:hAnsi="宋体" w:cs="宋体"/>
          <w:kern w:val="0"/>
          <w:sz w:val="24"/>
          <w:szCs w:val="24"/>
        </w:rPr>
        <w:t>责，涉嫌犯罪的，移送司法机关处理。</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kern w:val="0"/>
          <w:sz w:val="24"/>
          <w:szCs w:val="24"/>
        </w:rPr>
        <w:t>发生造成人员死亡或产生社会影响的一般火灾事故的，由事故发生地县级人民政府负责组织调查处理；发生较大火灾事故的，由事故发生地设区的市级人民政府负责组织调查处理；发生重大火灾事故的，由事故发生地省级人民政府负责组织调查处理；发生特别重大火灾事故的，由国务院或国务院授权有关部门负责组织调查处理。</w:t>
      </w:r>
    </w:p>
    <w:p w:rsidR="005E0F73" w:rsidRPr="005E0F73" w:rsidRDefault="005E0F73" w:rsidP="000B259E">
      <w:pPr>
        <w:widowControl/>
        <w:spacing w:line="400" w:lineRule="exact"/>
        <w:jc w:val="center"/>
        <w:rPr>
          <w:rFonts w:ascii="宋体" w:eastAsia="宋体" w:hAnsi="宋体" w:cs="宋体"/>
          <w:b/>
          <w:kern w:val="0"/>
          <w:sz w:val="24"/>
          <w:szCs w:val="24"/>
        </w:rPr>
      </w:pPr>
      <w:r w:rsidRPr="005E0F73">
        <w:rPr>
          <w:rFonts w:ascii="宋体" w:eastAsia="宋体" w:hAnsi="宋体" w:cs="宋体"/>
          <w:b/>
          <w:kern w:val="0"/>
          <w:sz w:val="24"/>
          <w:szCs w:val="24"/>
        </w:rPr>
        <w:t>第六章　附　　则</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第二十九条</w:t>
      </w:r>
      <w:r w:rsidRPr="005E0F73">
        <w:rPr>
          <w:rFonts w:ascii="宋体" w:eastAsia="宋体" w:hAnsi="宋体" w:cs="宋体"/>
          <w:kern w:val="0"/>
          <w:sz w:val="24"/>
          <w:szCs w:val="24"/>
        </w:rPr>
        <w:t xml:space="preserve">　具有固定生产经营场所的个体工商户，参照本办法履行单位消防安全职责。</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第三十条</w:t>
      </w:r>
      <w:r w:rsidRPr="005E0F73">
        <w:rPr>
          <w:rFonts w:ascii="宋体" w:eastAsia="宋体" w:hAnsi="宋体" w:cs="宋体"/>
          <w:kern w:val="0"/>
          <w:sz w:val="24"/>
          <w:szCs w:val="24"/>
        </w:rPr>
        <w:t xml:space="preserve">　微型消防站是单位、社区组建的有人员、有装备，具备扑救初起火灾能力的志愿消防队。具体标准由公安消防部门确定。</w:t>
      </w:r>
    </w:p>
    <w:p w:rsidR="005E0F73" w:rsidRPr="005E0F73" w:rsidRDefault="005E0F73" w:rsidP="000B259E">
      <w:pPr>
        <w:widowControl/>
        <w:spacing w:line="400" w:lineRule="exact"/>
        <w:ind w:firstLine="480"/>
        <w:rPr>
          <w:rFonts w:ascii="宋体" w:eastAsia="宋体" w:hAnsi="宋体" w:cs="宋体"/>
          <w:kern w:val="0"/>
          <w:sz w:val="24"/>
          <w:szCs w:val="24"/>
        </w:rPr>
      </w:pPr>
      <w:r w:rsidRPr="005E0F73">
        <w:rPr>
          <w:rFonts w:ascii="宋体" w:eastAsia="宋体" w:hAnsi="宋体" w:cs="宋体"/>
          <w:b/>
          <w:bCs/>
          <w:kern w:val="0"/>
          <w:sz w:val="24"/>
          <w:szCs w:val="24"/>
        </w:rPr>
        <w:t>第三十一条</w:t>
      </w:r>
      <w:r w:rsidRPr="005E0F73">
        <w:rPr>
          <w:rFonts w:ascii="宋体" w:eastAsia="宋体" w:hAnsi="宋体" w:cs="宋体"/>
          <w:kern w:val="0"/>
          <w:sz w:val="24"/>
          <w:szCs w:val="24"/>
        </w:rPr>
        <w:t xml:space="preserve">　本办法自印发之日起施行。地方各级人民政府、国务院有关部门等可结合实际制定具体实施办法。</w:t>
      </w:r>
    </w:p>
    <w:sectPr w:rsidR="005E0F73" w:rsidRPr="005E0F73" w:rsidSect="005E0F73">
      <w:footerReference w:type="default" r:id="rId6"/>
      <w:pgSz w:w="11906" w:h="16838" w:code="9"/>
      <w:pgMar w:top="1134" w:right="1134" w:bottom="1134" w:left="1134"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1DF" w:rsidRDefault="000031DF" w:rsidP="005E0F73">
      <w:r>
        <w:separator/>
      </w:r>
    </w:p>
  </w:endnote>
  <w:endnote w:type="continuationSeparator" w:id="0">
    <w:p w:rsidR="000031DF" w:rsidRDefault="000031DF" w:rsidP="005E0F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5822"/>
      <w:docPartObj>
        <w:docPartGallery w:val="Page Numbers (Bottom of Page)"/>
        <w:docPartUnique/>
      </w:docPartObj>
    </w:sdtPr>
    <w:sdtContent>
      <w:p w:rsidR="005E0F73" w:rsidRDefault="005E0F73">
        <w:pPr>
          <w:pStyle w:val="a4"/>
          <w:jc w:val="center"/>
        </w:pPr>
        <w:fldSimple w:instr=" PAGE   \* MERGEFORMAT ">
          <w:r w:rsidR="000B259E" w:rsidRPr="000B259E">
            <w:rPr>
              <w:noProof/>
              <w:lang w:val="zh-CN"/>
            </w:rPr>
            <w:t>1</w:t>
          </w:r>
        </w:fldSimple>
      </w:p>
    </w:sdtContent>
  </w:sdt>
  <w:p w:rsidR="005E0F73" w:rsidRDefault="005E0F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1DF" w:rsidRDefault="000031DF" w:rsidP="005E0F73">
      <w:r>
        <w:separator/>
      </w:r>
    </w:p>
  </w:footnote>
  <w:footnote w:type="continuationSeparator" w:id="0">
    <w:p w:rsidR="000031DF" w:rsidRDefault="000031DF" w:rsidP="005E0F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0F73"/>
    <w:rsid w:val="000031DF"/>
    <w:rsid w:val="000B259E"/>
    <w:rsid w:val="0022372C"/>
    <w:rsid w:val="005E0F73"/>
    <w:rsid w:val="00DD3044"/>
    <w:rsid w:val="00E075E6"/>
    <w:rsid w:val="00F84E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0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0F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0F73"/>
    <w:rPr>
      <w:sz w:val="18"/>
      <w:szCs w:val="18"/>
    </w:rPr>
  </w:style>
  <w:style w:type="paragraph" w:styleId="a4">
    <w:name w:val="footer"/>
    <w:basedOn w:val="a"/>
    <w:link w:val="Char0"/>
    <w:uiPriority w:val="99"/>
    <w:unhideWhenUsed/>
    <w:rsid w:val="005E0F73"/>
    <w:pPr>
      <w:tabs>
        <w:tab w:val="center" w:pos="4153"/>
        <w:tab w:val="right" w:pos="8306"/>
      </w:tabs>
      <w:snapToGrid w:val="0"/>
      <w:jc w:val="left"/>
    </w:pPr>
    <w:rPr>
      <w:sz w:val="18"/>
      <w:szCs w:val="18"/>
    </w:rPr>
  </w:style>
  <w:style w:type="character" w:customStyle="1" w:styleId="Char0">
    <w:name w:val="页脚 Char"/>
    <w:basedOn w:val="a0"/>
    <w:link w:val="a4"/>
    <w:uiPriority w:val="99"/>
    <w:rsid w:val="005E0F73"/>
    <w:rPr>
      <w:sz w:val="18"/>
      <w:szCs w:val="18"/>
    </w:rPr>
  </w:style>
  <w:style w:type="paragraph" w:styleId="a5">
    <w:name w:val="Normal (Web)"/>
    <w:basedOn w:val="a"/>
    <w:uiPriority w:val="99"/>
    <w:unhideWhenUsed/>
    <w:rsid w:val="005E0F7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E0F73"/>
  </w:style>
  <w:style w:type="paragraph" w:styleId="a6">
    <w:name w:val="Balloon Text"/>
    <w:basedOn w:val="a"/>
    <w:link w:val="Char1"/>
    <w:uiPriority w:val="99"/>
    <w:semiHidden/>
    <w:unhideWhenUsed/>
    <w:rsid w:val="005E0F73"/>
    <w:rPr>
      <w:sz w:val="18"/>
      <w:szCs w:val="18"/>
    </w:rPr>
  </w:style>
  <w:style w:type="character" w:customStyle="1" w:styleId="Char1">
    <w:name w:val="批注框文本 Char"/>
    <w:basedOn w:val="a0"/>
    <w:link w:val="a6"/>
    <w:uiPriority w:val="99"/>
    <w:semiHidden/>
    <w:rsid w:val="005E0F73"/>
    <w:rPr>
      <w:sz w:val="18"/>
      <w:szCs w:val="18"/>
    </w:rPr>
  </w:style>
</w:styles>
</file>

<file path=word/webSettings.xml><?xml version="1.0" encoding="utf-8"?>
<w:webSettings xmlns:r="http://schemas.openxmlformats.org/officeDocument/2006/relationships" xmlns:w="http://schemas.openxmlformats.org/wordprocessingml/2006/main">
  <w:divs>
    <w:div w:id="1627733971">
      <w:bodyDiv w:val="1"/>
      <w:marLeft w:val="0"/>
      <w:marRight w:val="0"/>
      <w:marTop w:val="0"/>
      <w:marBottom w:val="0"/>
      <w:divBdr>
        <w:top w:val="none" w:sz="0" w:space="0" w:color="auto"/>
        <w:left w:val="none" w:sz="0" w:space="0" w:color="auto"/>
        <w:bottom w:val="none" w:sz="0" w:space="0" w:color="auto"/>
        <w:right w:val="none" w:sz="0" w:space="0" w:color="auto"/>
      </w:divBdr>
      <w:divsChild>
        <w:div w:id="656230095">
          <w:marLeft w:val="0"/>
          <w:marRight w:val="0"/>
          <w:marTop w:val="300"/>
          <w:marBottom w:val="0"/>
          <w:divBdr>
            <w:top w:val="none" w:sz="0" w:space="0" w:color="auto"/>
            <w:left w:val="none" w:sz="0" w:space="0" w:color="auto"/>
            <w:bottom w:val="none" w:sz="0" w:space="0" w:color="auto"/>
            <w:right w:val="none" w:sz="0" w:space="0" w:color="auto"/>
          </w:divBdr>
          <w:divsChild>
            <w:div w:id="918633904">
              <w:marLeft w:val="0"/>
              <w:marRight w:val="0"/>
              <w:marTop w:val="100"/>
              <w:marBottom w:val="100"/>
              <w:divBdr>
                <w:top w:val="none" w:sz="0" w:space="0" w:color="auto"/>
                <w:left w:val="none" w:sz="0" w:space="0" w:color="auto"/>
                <w:bottom w:val="none" w:sz="0" w:space="0" w:color="auto"/>
                <w:right w:val="none" w:sz="0" w:space="0" w:color="auto"/>
              </w:divBdr>
            </w:div>
          </w:divsChild>
        </w:div>
        <w:div w:id="565333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1271</Words>
  <Characters>7249</Characters>
  <Application>Microsoft Office Word</Application>
  <DocSecurity>0</DocSecurity>
  <Lines>60</Lines>
  <Paragraphs>17</Paragraphs>
  <ScaleCrop>false</ScaleCrop>
  <Company>Microsoft</Company>
  <LinksUpToDate>false</LinksUpToDate>
  <CharactersWithSpaces>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2017-12-03T16:55:00Z</cp:lastPrinted>
  <dcterms:created xsi:type="dcterms:W3CDTF">2017-12-03T16:51:00Z</dcterms:created>
  <dcterms:modified xsi:type="dcterms:W3CDTF">2017-12-03T16:55:00Z</dcterms:modified>
</cp:coreProperties>
</file>